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B4" w:rsidRPr="00467ED5" w:rsidRDefault="007978B4" w:rsidP="007978B4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67ED5">
        <w:rPr>
          <w:rFonts w:ascii="Times New Roman" w:eastAsia="Times New Roman" w:hAnsi="Times New Roman" w:cs="Times New Roman"/>
          <w:b/>
          <w:bCs/>
          <w:sz w:val="24"/>
        </w:rPr>
        <w:t xml:space="preserve">МУНИЦИПАЛЬНОЕ БЮДЖЕТНОЕ ОБЩЕОБРАЗОВАТЕЛЬНОЕ УЧРЕЖДЕНИЕ </w:t>
      </w:r>
    </w:p>
    <w:p w:rsidR="007978B4" w:rsidRPr="00467ED5" w:rsidRDefault="007978B4" w:rsidP="007978B4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67ED5">
        <w:rPr>
          <w:rFonts w:ascii="Times New Roman" w:eastAsia="Times New Roman" w:hAnsi="Times New Roman" w:cs="Times New Roman"/>
          <w:b/>
          <w:bCs/>
          <w:sz w:val="24"/>
        </w:rPr>
        <w:t xml:space="preserve">СРЕДНЯЯ ОБЩЕОБРАЗОВАТЕЛЬНАЯ ШКОЛА № 7 </w:t>
      </w:r>
    </w:p>
    <w:p w:rsidR="007978B4" w:rsidRPr="00467ED5" w:rsidRDefault="007978B4" w:rsidP="007978B4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67ED5">
        <w:rPr>
          <w:rFonts w:ascii="Times New Roman" w:eastAsia="Times New Roman" w:hAnsi="Times New Roman" w:cs="Times New Roman"/>
          <w:b/>
          <w:bCs/>
          <w:sz w:val="24"/>
        </w:rPr>
        <w:t>г. ВЯЗЬМЫ СМОЛЕНСКОЙ ОБЛАСТИ</w:t>
      </w:r>
    </w:p>
    <w:p w:rsidR="007978B4" w:rsidRPr="00467ED5" w:rsidRDefault="007978B4" w:rsidP="007978B4">
      <w:pPr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7978B4" w:rsidRPr="00467ED5" w:rsidTr="008F6F31">
        <w:tc>
          <w:tcPr>
            <w:tcW w:w="4785" w:type="dxa"/>
          </w:tcPr>
          <w:p w:rsidR="007978B4" w:rsidRPr="00467ED5" w:rsidRDefault="007978B4" w:rsidP="008F6F31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П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 Р И Н Я Т О </w:t>
            </w:r>
          </w:p>
          <w:p w:rsidR="007978B4" w:rsidRPr="00467ED5" w:rsidRDefault="007978B4" w:rsidP="008F6F31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 заседании</w:t>
            </w:r>
          </w:p>
          <w:p w:rsidR="007978B4" w:rsidRPr="00467ED5" w:rsidRDefault="007978B4" w:rsidP="008F6F31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педагогического  совета</w:t>
            </w:r>
          </w:p>
          <w:p w:rsidR="007978B4" w:rsidRPr="00467ED5" w:rsidRDefault="00142133" w:rsidP="008F6F31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«30</w:t>
            </w:r>
            <w:r w:rsidR="007978B4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» августа</w:t>
            </w:r>
            <w:r w:rsidR="007978B4"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23</w:t>
            </w:r>
            <w:r w:rsidR="007978B4"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г.  </w:t>
            </w:r>
          </w:p>
          <w:p w:rsidR="007978B4" w:rsidRPr="00467ED5" w:rsidRDefault="00142133" w:rsidP="008F6F31">
            <w:pP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протокол №18</w:t>
            </w:r>
            <w:r w:rsidR="007978B4"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7978B4" w:rsidRPr="00467ED5" w:rsidRDefault="007978B4" w:rsidP="008F6F3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У Т В Е </w:t>
            </w: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Р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 Ж Д Е Н О </w:t>
            </w:r>
          </w:p>
          <w:p w:rsidR="007978B4" w:rsidRPr="00467ED5" w:rsidRDefault="007978B4" w:rsidP="008F6F3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приказом</w:t>
            </w:r>
          </w:p>
          <w:p w:rsidR="007978B4" w:rsidRPr="00467ED5" w:rsidRDefault="007978B4" w:rsidP="008F6F3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директора школы</w:t>
            </w:r>
          </w:p>
          <w:p w:rsidR="007978B4" w:rsidRPr="00467ED5" w:rsidRDefault="007978B4" w:rsidP="008F6F3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№2</w:t>
            </w:r>
            <w:r w:rsidR="00142133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90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/01-07</w:t>
            </w:r>
          </w:p>
          <w:p w:rsidR="007978B4" w:rsidRPr="00467ED5" w:rsidRDefault="00142133" w:rsidP="008F6F31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от «30» августа 2023</w:t>
            </w:r>
            <w:r w:rsidR="007978B4" w:rsidRPr="00467ED5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г.</w:t>
            </w:r>
          </w:p>
        </w:tc>
      </w:tr>
    </w:tbl>
    <w:p w:rsidR="007978B4" w:rsidRDefault="007978B4" w:rsidP="007978B4">
      <w:pPr>
        <w:pStyle w:val="a3"/>
        <w:jc w:val="center"/>
        <w:rPr>
          <w:rFonts w:cstheme="minorHAnsi"/>
          <w:b/>
          <w:bCs/>
          <w:sz w:val="28"/>
          <w:szCs w:val="28"/>
          <w:lang w:val="ru-RU" w:bidi="ar-SA"/>
        </w:rPr>
      </w:pPr>
    </w:p>
    <w:p w:rsidR="007978B4" w:rsidRPr="007978B4" w:rsidRDefault="007978B4" w:rsidP="007978B4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>ПОЛОЖЕНИЕ</w:t>
      </w:r>
      <w:r w:rsidR="009E6FEE">
        <w:rPr>
          <w:rFonts w:ascii="Times New Roman" w:hAnsi="Times New Roman" w:cs="Times New Roman"/>
          <w:b/>
          <w:bCs/>
          <w:szCs w:val="24"/>
          <w:lang w:val="ru-RU" w:bidi="ar-SA"/>
        </w:rPr>
        <w:t xml:space="preserve"> </w:t>
      </w: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 xml:space="preserve"> </w:t>
      </w:r>
    </w:p>
    <w:p w:rsidR="007978B4" w:rsidRPr="007978B4" w:rsidRDefault="007978B4" w:rsidP="007978B4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 xml:space="preserve">об электронной информационно-образовательной среде </w:t>
      </w:r>
    </w:p>
    <w:p w:rsidR="007978B4" w:rsidRPr="007978B4" w:rsidRDefault="007978B4" w:rsidP="007978B4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ru-RU" w:bidi="ar-SA"/>
        </w:rPr>
      </w:pP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>1.</w:t>
      </w: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ab/>
        <w:t>Общие положения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1.1.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Положение об электронной информационно-образовательной среде (далее – Положение)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устанавливает назначение и составные элементы электронной информационно-образовательной среды (далее - ЭИОС)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устанавливает требования к функционированию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регулирует порядок и формы доступа к ресурсам, системам и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веб-сервисам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определяет права и ответственность пользователей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1.2.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Положение разработано в соответствии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с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>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Федеральным законом от 29.12.2012 №273-ФЗ «Об образовании в Российской Федерации»;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Федеральным законом от 27.07.2006 №149-ФЗ «Об информации, информационных технологиях и о защите информации»;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Федеральным законом от 27.07.2006 № 152-ФЗ «О персональных данных»;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Уставом МБОУ </w:t>
      </w:r>
      <w:r>
        <w:rPr>
          <w:rFonts w:ascii="Times New Roman" w:hAnsi="Times New Roman" w:cs="Times New Roman"/>
          <w:bCs/>
          <w:szCs w:val="24"/>
          <w:lang w:val="ru-RU" w:bidi="ar-SA"/>
        </w:rPr>
        <w:t>СОШ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№</w:t>
      </w:r>
      <w:r>
        <w:rPr>
          <w:rFonts w:ascii="Times New Roman" w:hAnsi="Times New Roman" w:cs="Times New Roman"/>
          <w:bCs/>
          <w:szCs w:val="24"/>
          <w:lang w:val="ru-RU" w:bidi="ar-SA"/>
        </w:rPr>
        <w:t>7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локальными нормативными актами, регламентирующими организацию и обеспечение образовательного процесса.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1.3.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Электронная информационно-образовательная среда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(ЭИОС) –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  <w:proofErr w:type="gramEnd"/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lastRenderedPageBreak/>
        <w:t>1.4.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Назначение ЭИОС – обеспечение информационной открытости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 соответствии с требованиями действующего законодательства Российской Федерации в сфере образования, организация образовательной деятельности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и обеспечение доступа обучающихся и педагогических работников к информационно-образовательным ресурсам ЭИОС.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2.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>Цель и задачи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2.1.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Целью формирования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2.2.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Основные задачи: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, так и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вне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его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к электронным образовательным ресурсам, указанным в образовательных программах;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фиксация хода образовательного процесса, результатов промежуточной аттестации и результатов освоения образовательной программы;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формирование электронного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портфолио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2.3.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Основные принципы функционирования: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доступность и открытость;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комплексность построения;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ориентированность на пользователя;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системность;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интегративность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и многофункциональность.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3.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>Формирование и функционирование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ЭИОС и отдельные ее элементы соответствуют действующему законодательству Российской Федерации;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Функционирование электронной информационно-образовательной среды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Порядок доступа к элементам ЭИОС регулируется соответствующими локальными актами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ЭИОС формируется на основе отдельных модулей (элементов), входящих в ее состав.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lastRenderedPageBreak/>
        <w:t>3.5.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Информационное наполнение ЭИОС определяется потребностями пользователей и осуществляется структурными подразделениями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 порядке, установленном соответствующими локальными нормативными актами.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3.6.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3.7.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3.8.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ЭИОС обеспечивает одновременный доступ не менее 80%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обучающихся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школе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4.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>Структура ЭИОС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Основными компонентами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являются: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официальный сайт МБОУ </w:t>
      </w:r>
      <w:r>
        <w:rPr>
          <w:rFonts w:ascii="Times New Roman" w:hAnsi="Times New Roman" w:cs="Times New Roman"/>
          <w:bCs/>
          <w:szCs w:val="24"/>
          <w:lang w:val="ru-RU" w:bidi="ar-SA"/>
        </w:rPr>
        <w:t>СОШ № 7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модуля «Зачисление в ОО»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ФГИС «Моя школа»;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корпоративная почта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локальная сеть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справочно-правовые системы, используемые в соответствии с заключенными лицензионными соглашениями;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иные компоненты, необходимые для организации учебного процесса взаимодействия элементов ЭИОС.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4.2.1.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4.2.2.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ФГИС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портфолио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обучающихся и педагогов.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4.2.3.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Модуль «Зачисление в ОО». Система предназначена для автоматизации процесса комплектования образовательной организации.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Автоматизируются следующие функции: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первичная работа с заявлениями;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автоматический поиск данных обучающегося в модуле, заполнение соответствующих разделов</w:t>
      </w:r>
      <w:r>
        <w:rPr>
          <w:rFonts w:ascii="Times New Roman" w:hAnsi="Times New Roman" w:cs="Times New Roman"/>
          <w:bCs/>
          <w:szCs w:val="24"/>
          <w:lang w:val="ru-RU" w:bidi="ar-SA"/>
        </w:rPr>
        <w:t xml:space="preserve"> 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заявления, если такие данные были найдены;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автоматический поиск дубликатов заявления;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автоматическое уведомление заявителей при изменении статуса поданного заявления;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формирование отчётов по ходу приёма заявлений;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привязка организаций к образовательной территории;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привязка адресов граждан к образовательной территории;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работа с заявлениями, поступившими в образовательную организацию;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автоматическое формирование личных дел обучающихся при выпуске приказа о зачислении;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работа с контингентом организации;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lastRenderedPageBreak/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ведение данных об организации.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4.2.4.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Корпоративная почта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обеспечивает оперативную передачу и сбор информации между сотрудниками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. Иные компоненты, необходимые для организации учебного процесса и взаимодействия в ЭИОС определяются структурными подразделениями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5.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 xml:space="preserve">Требования к функционированию ЭИОС </w:t>
      </w:r>
      <w:r>
        <w:rPr>
          <w:rFonts w:ascii="Times New Roman" w:hAnsi="Times New Roman" w:cs="Times New Roman"/>
          <w:b/>
          <w:szCs w:val="24"/>
          <w:lang w:val="ru-RU" w:bidi="ar-SA"/>
        </w:rPr>
        <w:t>школы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В целях надежного, безотказного и эффективного функционирования информационных систем и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веб-сервисов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требования по разграничению доступа;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требования по защите персональных данных пользователей;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требования по защите информации, находящейся на серверах;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к локальной сети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технические требования по обеспечению доступа пользователям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по обеспечению подключения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веб-сервисов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к пользователям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Требования по разграничению доступа учитывают: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5.2.1.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Права доступа пользователю к тому или иному элементу (его части)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5.2.2.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Уровень закрытости информации определяется политикой безопасности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5.2.3.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Элементы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5.2.4.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</w:t>
      </w:r>
      <w:r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Требования по защите информации, находящейся на серверах.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5.3.1.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Обработка, хранение учебно-методической, отчетной и прочей информации, введенной в базу и системы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производится на серверах, обеспечивающих одновременную работу не менее 50% от общего числа пользователей.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5.3.2.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Все серверное оборудование </w:t>
      </w:r>
      <w:proofErr w:type="spellStart"/>
      <w:r w:rsidR="00142133">
        <w:rPr>
          <w:rFonts w:ascii="Times New Roman" w:hAnsi="Times New Roman" w:cs="Times New Roman"/>
          <w:bCs/>
          <w:szCs w:val="24"/>
          <w:lang w:val="ru-RU" w:bidi="ar-SA"/>
        </w:rPr>
        <w:t>щколы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должно иметь средства отказоустойчивого хранения и восстановления данных.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к локальной сети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5.4.1.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Все компьютеры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5.5.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Технические требования по обеспечению доступа пользователям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5.5.1.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Подключение к сети «Интернет» должно обеспечивать доступ к работе 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всем пользователям гимназии.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5.5.2.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Подключение по технологии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Wi-Fi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с перспективной зоной покрытия подключения должно быть не менее 75%.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5.5.3.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Возможность подключения мобильных компьютеров к элементам ЭИОС.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5.6.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по обеспечению подключения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веб-сервисов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. 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lastRenderedPageBreak/>
        <w:t>5.6.1.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Подключение 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веб-сервисов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 состав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должно иметь модульную структуру.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5.7.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Требования к пользователям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5.7.1.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Пользователи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должны иметь соответствующую подготовку по работе с элементами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обучающиеся: наличие базовых навыков работы с компьютером и </w:t>
      </w:r>
      <w:proofErr w:type="spellStart"/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Интернет-технологиями</w:t>
      </w:r>
      <w:proofErr w:type="spellEnd"/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(электронная почта), ознакомлены с порядком доступа к отдельным элементам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сотрудники: наличие базовых навыков работы с компьютером и </w:t>
      </w:r>
      <w:proofErr w:type="spellStart"/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интернет-технологиями</w:t>
      </w:r>
      <w:proofErr w:type="spellEnd"/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сотрудники, обеспечивающие функционирование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должны удовлетворять требованиям к кадровому обеспечению учебного процесса согласно ФГОС.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5.8.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Обеспечение соответствия требований к информационному и технологическому обеспечению функционирования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указанных в пунктах 5.2-5.3, 5.6, осуществляется системным администратором.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6.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 xml:space="preserve">Порядок и формы доступа к элементам ЭИОС </w:t>
      </w:r>
      <w:r w:rsidR="00142133">
        <w:rPr>
          <w:rFonts w:ascii="Times New Roman" w:hAnsi="Times New Roman" w:cs="Times New Roman"/>
          <w:b/>
          <w:szCs w:val="24"/>
          <w:lang w:val="ru-RU" w:bidi="ar-SA"/>
        </w:rPr>
        <w:t>школы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6.1.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образовательных программах.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6.1.1 Учебные планы размещаются в открытом доступе на официальном сайте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в разделе «Деятельность» подразделе «Образовательные программы».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Для регистрации в ФГИС «Моя школа» необходимо выполнить следующие шаги: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зарегистрироваться на портале государственных услуг Российской Федерации (</w:t>
      </w:r>
      <w:proofErr w:type="spell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Госуслуги</w:t>
      </w:r>
      <w:proofErr w:type="spell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>);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передать номер СНИЛС в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школу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Регистрация и/или удаление сотрудников гимназии осуществляется системным администратором.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szCs w:val="24"/>
          <w:lang w:val="ru-RU" w:bidi="ar-SA"/>
        </w:rPr>
        <w:t>7.</w:t>
      </w:r>
      <w:r w:rsidRPr="007978B4">
        <w:rPr>
          <w:rFonts w:ascii="Times New Roman" w:hAnsi="Times New Roman" w:cs="Times New Roman"/>
          <w:b/>
          <w:szCs w:val="24"/>
          <w:lang w:val="ru-RU" w:bidi="ar-SA"/>
        </w:rPr>
        <w:tab/>
        <w:t>Ответственность за использование и сохранность информационных ресурсов в ЭИОС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7.1.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из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которой эти материалы извлечены.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7.2.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Пользователи, получившие учетные данные для авторизованного доступа 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>, обязуются: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7.3.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Пользователи несут ответственность </w:t>
      </w:r>
      <w:proofErr w:type="gramStart"/>
      <w:r w:rsidRPr="007978B4">
        <w:rPr>
          <w:rFonts w:ascii="Times New Roman" w:hAnsi="Times New Roman" w:cs="Times New Roman"/>
          <w:bCs/>
          <w:szCs w:val="24"/>
          <w:lang w:val="ru-RU" w:bidi="ar-SA"/>
        </w:rPr>
        <w:t>за</w:t>
      </w:r>
      <w:proofErr w:type="gramEnd"/>
      <w:r w:rsidRPr="007978B4">
        <w:rPr>
          <w:rFonts w:ascii="Times New Roman" w:hAnsi="Times New Roman" w:cs="Times New Roman"/>
          <w:bCs/>
          <w:szCs w:val="24"/>
          <w:lang w:val="ru-RU" w:bidi="ar-SA"/>
        </w:rPr>
        <w:t>: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несанкционированное использование регистрационной информации других пользователей, в частности – использование логина и пароля другого лица для входа 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и осуществление различных операций от имени другого пользователя;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–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с целью модификации информации, кражи паролей, угадывания паролей и других несанкционированных действий.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>8.</w:t>
      </w:r>
      <w:r w:rsidRPr="007978B4">
        <w:rPr>
          <w:rFonts w:ascii="Times New Roman" w:hAnsi="Times New Roman" w:cs="Times New Roman"/>
          <w:b/>
          <w:bCs/>
          <w:szCs w:val="24"/>
          <w:lang w:val="ru-RU" w:bidi="ar-SA"/>
        </w:rPr>
        <w:tab/>
        <w:t>Заключительные положения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8.1.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 xml:space="preserve">Настоящее Положение является локальным нормативным актом, принимается на Педагогическом совете </w:t>
      </w:r>
      <w:r w:rsidR="00142133">
        <w:rPr>
          <w:rFonts w:ascii="Times New Roman" w:hAnsi="Times New Roman" w:cs="Times New Roman"/>
          <w:bCs/>
          <w:szCs w:val="24"/>
          <w:lang w:val="ru-RU" w:bidi="ar-SA"/>
        </w:rPr>
        <w:t>школы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 xml:space="preserve"> и утверждается приказом директора организации, осуществляющей образовательную деятельность.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lastRenderedPageBreak/>
        <w:t>8.2.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8.3.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  <w:r w:rsidRPr="007978B4">
        <w:rPr>
          <w:rFonts w:ascii="Times New Roman" w:hAnsi="Times New Roman" w:cs="Times New Roman"/>
          <w:bCs/>
          <w:szCs w:val="24"/>
          <w:lang w:val="ru-RU" w:bidi="ar-SA"/>
        </w:rPr>
        <w:t>8.4.</w:t>
      </w:r>
      <w:r w:rsidRPr="007978B4">
        <w:rPr>
          <w:rFonts w:ascii="Times New Roman" w:hAnsi="Times New Roman" w:cs="Times New Roman"/>
          <w:bCs/>
          <w:szCs w:val="24"/>
          <w:lang w:val="ru-RU" w:bidi="ar-SA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978B4" w:rsidRPr="007978B4" w:rsidRDefault="007978B4" w:rsidP="007978B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Cs w:val="24"/>
          <w:lang w:val="ru-RU" w:bidi="ar-SA"/>
        </w:rPr>
      </w:pPr>
    </w:p>
    <w:p w:rsidR="006F20A2" w:rsidRPr="007978B4" w:rsidRDefault="006F20A2">
      <w:pPr>
        <w:rPr>
          <w:rFonts w:ascii="Times New Roman" w:hAnsi="Times New Roman" w:cs="Times New Roman"/>
          <w:sz w:val="24"/>
          <w:szCs w:val="24"/>
        </w:rPr>
      </w:pPr>
    </w:p>
    <w:sectPr w:rsidR="006F20A2" w:rsidRPr="0079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978B4"/>
    <w:rsid w:val="00142133"/>
    <w:rsid w:val="006F20A2"/>
    <w:rsid w:val="007978B4"/>
    <w:rsid w:val="009E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8B4"/>
    <w:pPr>
      <w:spacing w:after="0" w:line="240" w:lineRule="auto"/>
    </w:pPr>
    <w:rPr>
      <w:rFonts w:eastAsiaTheme="minorHAnsi"/>
      <w:sz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2023-10-03T12:45:00Z</dcterms:created>
  <dcterms:modified xsi:type="dcterms:W3CDTF">2023-10-03T13:01:00Z</dcterms:modified>
</cp:coreProperties>
</file>