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54" w:rsidRDefault="00C17054" w:rsidP="00C17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 бюджетное общеобразовательное учреждение</w:t>
      </w:r>
    </w:p>
    <w:p w:rsidR="00C17054" w:rsidRDefault="00C17054" w:rsidP="00C17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7</w:t>
      </w:r>
    </w:p>
    <w:p w:rsidR="00C17054" w:rsidRDefault="00C17054" w:rsidP="00C170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Вязьмы Смоленской области</w:t>
      </w:r>
    </w:p>
    <w:p w:rsidR="00C17054" w:rsidRDefault="00C17054" w:rsidP="00C170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right" w:tblpY="3515"/>
        <w:tblW w:w="4755" w:type="pct"/>
        <w:tblLook w:val="01E0" w:firstRow="1" w:lastRow="1" w:firstColumn="1" w:lastColumn="1" w:noHBand="0" w:noVBand="0"/>
      </w:tblPr>
      <w:tblGrid>
        <w:gridCol w:w="3269"/>
        <w:gridCol w:w="2878"/>
        <w:gridCol w:w="2955"/>
      </w:tblGrid>
      <w:tr w:rsidR="00C17054" w:rsidTr="00C17054">
        <w:tc>
          <w:tcPr>
            <w:tcW w:w="1796" w:type="pct"/>
            <w:hideMark/>
          </w:tcPr>
          <w:p w:rsidR="00C17054" w:rsidRDefault="00C17054">
            <w:pPr>
              <w:spacing w:before="100" w:beforeAutospacing="1" w:after="1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Рассмотрена и рекомендована к утверждению на заседании методического объединения учителей естественно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атематического цикла МБОУ СОШ № 7 г. Вязьмы Смоленской области протокол от 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августа 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г., № 1 </w:t>
            </w:r>
          </w:p>
          <w:p w:rsidR="00C17054" w:rsidRDefault="00C17054">
            <w:pPr>
              <w:spacing w:before="100" w:beforeAutospacing="1" w:after="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81" w:type="pct"/>
          </w:tcPr>
          <w:p w:rsidR="00C17054" w:rsidRDefault="00C1705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педагогическим советом МБОУ СОШ № 7 г. Вязьмы Смоленской области</w:t>
            </w:r>
          </w:p>
          <w:p w:rsidR="00C17054" w:rsidRDefault="00C17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 от 30 августа   2023 г., № 18</w:t>
            </w:r>
            <w:r>
              <w:rPr>
                <w:rFonts w:ascii="Times New Roman" w:hAnsi="Times New Roman" w:cs="Times New Roman"/>
                <w:sz w:val="24"/>
              </w:rPr>
              <w:t xml:space="preserve">  </w:t>
            </w:r>
          </w:p>
          <w:p w:rsidR="00C17054" w:rsidRDefault="00C17054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pct"/>
          </w:tcPr>
          <w:p w:rsidR="00C17054" w:rsidRDefault="00C1705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приказом директора школы </w:t>
            </w:r>
          </w:p>
          <w:p w:rsidR="00C17054" w:rsidRDefault="00C17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3</w:t>
            </w: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</w:rPr>
              <w:t>   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г, </w:t>
            </w:r>
          </w:p>
          <w:p w:rsidR="00C17054" w:rsidRDefault="00C170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292</w:t>
            </w:r>
            <w:r>
              <w:rPr>
                <w:rFonts w:ascii="Times New Roman" w:hAnsi="Times New Roman" w:cs="Times New Roman"/>
                <w:sz w:val="24"/>
              </w:rPr>
              <w:t>/01-07</w:t>
            </w:r>
          </w:p>
          <w:p w:rsidR="00C17054" w:rsidRDefault="00C17054">
            <w:pPr>
              <w:spacing w:before="100" w:beforeAutospacing="1" w:after="11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17054" w:rsidRDefault="00C17054" w:rsidP="00C17054">
      <w:pPr>
        <w:rPr>
          <w:rFonts w:ascii="Times New Roman" w:hAnsi="Times New Roman" w:cs="Times New Roman"/>
        </w:rPr>
      </w:pPr>
    </w:p>
    <w:p w:rsidR="00C17054" w:rsidRDefault="00C17054" w:rsidP="00C17054">
      <w:pPr>
        <w:jc w:val="center"/>
        <w:rPr>
          <w:rFonts w:ascii="Times New Roman" w:hAnsi="Times New Roman" w:cs="Times New Roman"/>
        </w:rPr>
      </w:pPr>
    </w:p>
    <w:p w:rsidR="00C17054" w:rsidRDefault="00C17054" w:rsidP="00C17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054" w:rsidRDefault="00C17054" w:rsidP="00C17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054" w:rsidRDefault="00C17054" w:rsidP="00C170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054" w:rsidRDefault="00C17054" w:rsidP="00C17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17054" w:rsidRDefault="00C17054" w:rsidP="00C17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индивидуальному проекту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7054" w:rsidRDefault="00C17054" w:rsidP="00C17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054" w:rsidRDefault="00C17054" w:rsidP="00C17054">
      <w:pPr>
        <w:jc w:val="right"/>
        <w:rPr>
          <w:rFonts w:ascii="Times New Roman" w:hAnsi="Times New Roman" w:cs="Times New Roman"/>
        </w:rPr>
      </w:pPr>
    </w:p>
    <w:p w:rsidR="00C17054" w:rsidRDefault="00C17054" w:rsidP="00C17054">
      <w:pPr>
        <w:jc w:val="right"/>
        <w:rPr>
          <w:rFonts w:ascii="Times New Roman" w:hAnsi="Times New Roman" w:cs="Times New Roman"/>
        </w:rPr>
      </w:pPr>
    </w:p>
    <w:p w:rsidR="00C17054" w:rsidRDefault="00C17054" w:rsidP="00C17054">
      <w:pPr>
        <w:jc w:val="right"/>
        <w:rPr>
          <w:rFonts w:ascii="Times New Roman" w:hAnsi="Times New Roman" w:cs="Times New Roman"/>
        </w:rPr>
      </w:pPr>
    </w:p>
    <w:p w:rsidR="00C17054" w:rsidRDefault="00C17054" w:rsidP="00C17054">
      <w:pPr>
        <w:jc w:val="right"/>
        <w:rPr>
          <w:rFonts w:ascii="Times New Roman" w:hAnsi="Times New Roman" w:cs="Times New Roman"/>
        </w:rPr>
      </w:pPr>
    </w:p>
    <w:p w:rsidR="00C17054" w:rsidRDefault="00C17054" w:rsidP="00C17054">
      <w:pPr>
        <w:jc w:val="right"/>
        <w:rPr>
          <w:rFonts w:ascii="Times New Roman" w:hAnsi="Times New Roman" w:cs="Times New Roman"/>
        </w:rPr>
      </w:pPr>
    </w:p>
    <w:p w:rsidR="00C17054" w:rsidRDefault="00C17054" w:rsidP="00C1705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Составила: Карибян Н. В.</w:t>
      </w:r>
    </w:p>
    <w:p w:rsidR="00C17054" w:rsidRDefault="00C17054" w:rsidP="00C17054">
      <w:r>
        <w:br w:type="page"/>
      </w:r>
    </w:p>
    <w:p w:rsidR="00B204BE" w:rsidRPr="00AC4278" w:rsidRDefault="00B204BE" w:rsidP="00AC42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>Рабочая общеобразовательная программа «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» для 10 класса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 xml:space="preserve">составлена на основе Федерального закона «Об образовании в Российской Федерации от 29.12.2012 г. № 273-ФЗ; Приказа Министерства образования и науки Российской Федерации от 17.05.2012 №413 «Об утверждении и введении в действие федерального государственного образовательного стандарта среднего общего образования» (в редакции приказа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РФ от 29.12.2014 №1645, от 31.12.2015 № 1578, 29.06.2017 г. №613;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 МБОУ СОШ №7 г. Вязьмы Смоленской области; учебного плана МБОУ СОШ № 7 г. Вязьмы Смоленской области на 2023/2024 учебный год.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>Рабочая программа «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>» (далее – Программа) разработана для 10 класса уровня среднего общего образования муниципального бюджетного общеобразовательного учреждения средняя общеобразовательная школа №7 города Вязьмы (далее – МБОУ СОШ №7).</w:t>
      </w:r>
    </w:p>
    <w:p w:rsidR="00B204BE" w:rsidRPr="00AC4278" w:rsidRDefault="001441AB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r w:rsidR="00B204BE" w:rsidRPr="00AC42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04BE" w:rsidRPr="00AC4278">
        <w:rPr>
          <w:rFonts w:ascii="Times New Roman" w:hAnsi="Times New Roman" w:cs="Times New Roman"/>
          <w:sz w:val="24"/>
          <w:szCs w:val="24"/>
        </w:rPr>
        <w:t>направлен на обеспечение реализации Программы развития универсальных учебных действий при получении среднего общего образования, входящей в состав основной образовательной программы среднего общего образования МБОУ СОШ №7, разработанной в соответствии с Федеральным государственным образовательным стандартом среднего общего образования, утвержденным приказом Министерства образования и науки России от 17.05.2012 г. № 413 (далее – ФГОС СОО).</w:t>
      </w:r>
      <w:proofErr w:type="gramEnd"/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>При разработке Программы использованы «Требования к образовательным программам с элементами исследовательской и/или проектной деятельности (дополнительного образования детей, элективных курсов, учебного курса «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>»)», которые разработаны в Московском городском Дворце детского (юношеского) творчества.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Одним из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результатов освоения обучающимися основной образовательной программы ФГОС СОО определяет владение навыками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, проектной и социальной деятельности. Кроме того, защита итогового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или учебного исследования рассматривается как основная процедура итоговой оценки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результатов. Для достижения указанного результата учебным планом среднего общего образования предусмотрено выполнение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индивидуального (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>) проекта (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>).</w:t>
      </w:r>
    </w:p>
    <w:p w:rsidR="00B204BE" w:rsidRPr="00AC4278" w:rsidRDefault="00B204BE" w:rsidP="00AC42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78">
        <w:rPr>
          <w:rFonts w:ascii="Times New Roman" w:hAnsi="Times New Roman" w:cs="Times New Roman"/>
          <w:b/>
          <w:sz w:val="24"/>
          <w:szCs w:val="24"/>
        </w:rPr>
        <w:t xml:space="preserve">Общие цели, ценностные ориентиры содержания </w:t>
      </w:r>
      <w:proofErr w:type="gramStart"/>
      <w:r w:rsidR="001441AB">
        <w:rPr>
          <w:rFonts w:ascii="Times New Roman" w:hAnsi="Times New Roman" w:cs="Times New Roman"/>
          <w:b/>
          <w:sz w:val="24"/>
          <w:szCs w:val="24"/>
        </w:rPr>
        <w:t>индивидуального</w:t>
      </w:r>
      <w:r w:rsidRPr="00AC4278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1441A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Ценность исследовательского отношения человека к действительности трудно переоценить. Готовность к поиску новой информации, наблюдений, знаний, новых способов мышления и поведения – то, что, пожалуй, больше всего может помочь человеку не просто выжить в современном мире, а реализовать себя, свой творческий потенциал.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Включение обучающихся в проектно-исследовательскую деятельность является одним из путей повышения мотивации и эффективности учебной деятельности в школе.</w:t>
      </w:r>
      <w:proofErr w:type="gramEnd"/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C4278">
        <w:rPr>
          <w:rFonts w:ascii="Times New Roman" w:hAnsi="Times New Roman" w:cs="Times New Roman"/>
          <w:sz w:val="24"/>
          <w:szCs w:val="24"/>
        </w:rPr>
        <w:t xml:space="preserve"> преподавания </w:t>
      </w:r>
      <w:r w:rsidR="001441AB" w:rsidRPr="001441AB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r w:rsidRPr="001441AB">
        <w:rPr>
          <w:rFonts w:ascii="Times New Roman" w:hAnsi="Times New Roman" w:cs="Times New Roman"/>
          <w:sz w:val="24"/>
          <w:szCs w:val="24"/>
        </w:rPr>
        <w:t xml:space="preserve"> </w:t>
      </w:r>
      <w:r w:rsidRPr="00AC4278">
        <w:rPr>
          <w:rFonts w:ascii="Times New Roman" w:hAnsi="Times New Roman" w:cs="Times New Roman"/>
          <w:sz w:val="24"/>
          <w:szCs w:val="24"/>
        </w:rPr>
        <w:t xml:space="preserve">– создание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для формирования способности обучающихся осуществлять проектную и исследовательскую деятельность, способствующую их самосовершенствованию и саморазвитию.</w:t>
      </w:r>
    </w:p>
    <w:p w:rsidR="00B204BE" w:rsidRPr="00AC4278" w:rsidRDefault="001441AB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Индивидуальныйпроект</w:t>
      </w:r>
      <w:proofErr w:type="spellEnd"/>
      <w:r w:rsidR="00B204BE" w:rsidRPr="00AC42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4BE" w:rsidRPr="00AC4278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="00B204BE" w:rsidRPr="00AC4278">
        <w:rPr>
          <w:rFonts w:ascii="Times New Roman" w:hAnsi="Times New Roman" w:cs="Times New Roman"/>
          <w:sz w:val="24"/>
          <w:szCs w:val="24"/>
        </w:rPr>
        <w:t xml:space="preserve"> на решение следующих </w:t>
      </w:r>
      <w:r w:rsidR="00B204BE" w:rsidRPr="00AC4278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="00B204BE" w:rsidRPr="00AC4278">
        <w:rPr>
          <w:rFonts w:ascii="Times New Roman" w:hAnsi="Times New Roman" w:cs="Times New Roman"/>
          <w:sz w:val="24"/>
          <w:szCs w:val="24"/>
        </w:rPr>
        <w:t>: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реализация требований ФГОС СОО к личностным и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среднего общего образования,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системнодеятельностного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подхода, развивающего потенциала среднего общего образования;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повышение эффективности освоения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lastRenderedPageBreak/>
        <w:t>-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формирование навыков разработки, реализации и общественной презентации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проблемы;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>- 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>-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создание условий для интеграции урочных и внеурочных форм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и проектной деятельности обучающихся, а также их самостоятельной работы по подготовке и защите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>;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>- формирование опыта переноса и применения универсальных учебных действий, связанных с осуществлением проектной и исследовательской деятельности, в жизненных ситуациях для решения задач общекультурного, личностного и познавательного развития обучающихся;</w:t>
      </w:r>
    </w:p>
    <w:p w:rsidR="00B204BE" w:rsidRPr="00AC4278" w:rsidRDefault="00B204BE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формирование навыков участия в различных формах организации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др.), возможность получения практико-ориентированного результата.</w:t>
      </w:r>
    </w:p>
    <w:p w:rsidR="005157F9" w:rsidRDefault="005157F9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7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="001441AB">
        <w:rPr>
          <w:rFonts w:ascii="Times New Roman" w:hAnsi="Times New Roman" w:cs="Times New Roman"/>
          <w:sz w:val="24"/>
          <w:szCs w:val="24"/>
        </w:rPr>
        <w:t xml:space="preserve"> </w:t>
      </w:r>
      <w:r w:rsidRPr="00AC4278">
        <w:rPr>
          <w:rFonts w:ascii="Times New Roman" w:hAnsi="Times New Roman" w:cs="Times New Roman"/>
          <w:sz w:val="24"/>
          <w:szCs w:val="24"/>
        </w:rPr>
        <w:t>создает условия для формирования у старшеклассников эмоционально-ценностного отношения к изучаемому материалу и системы ценностей, обеспечивающих развитие готовности к выбору действий определенной направленности, критической оценки своих и чужих действий и поступков. Ценностные ориентиры заключаются в ориентации на успешную социализацию старшеклассника,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отечество, его культурное наследие.</w:t>
      </w:r>
    </w:p>
    <w:p w:rsidR="00BB256E" w:rsidRDefault="00BB256E" w:rsidP="00BB256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Программа «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>» изучается в объеме 34 часов (1 час в неделю).</w:t>
      </w:r>
    </w:p>
    <w:p w:rsidR="009221A5" w:rsidRPr="00AC4278" w:rsidRDefault="009221A5" w:rsidP="00AC42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78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441AB">
        <w:rPr>
          <w:rFonts w:ascii="Times New Roman" w:hAnsi="Times New Roman" w:cs="Times New Roman"/>
          <w:b/>
          <w:sz w:val="24"/>
          <w:szCs w:val="24"/>
        </w:rPr>
        <w:t>индивидуальный проекта</w:t>
      </w:r>
      <w:r w:rsidRPr="00AC4278">
        <w:rPr>
          <w:rFonts w:ascii="Times New Roman" w:hAnsi="Times New Roman" w:cs="Times New Roman"/>
          <w:b/>
          <w:sz w:val="24"/>
          <w:szCs w:val="24"/>
        </w:rPr>
        <w:t xml:space="preserve"> и его место в учебном плане</w:t>
      </w:r>
    </w:p>
    <w:p w:rsidR="009221A5" w:rsidRPr="00AC4278" w:rsidRDefault="001441AB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проект</w:t>
      </w:r>
      <w:r w:rsidR="009221A5" w:rsidRPr="00AC4278">
        <w:rPr>
          <w:rFonts w:ascii="Times New Roman" w:hAnsi="Times New Roman" w:cs="Times New Roman"/>
          <w:sz w:val="24"/>
          <w:szCs w:val="24"/>
        </w:rPr>
        <w:t xml:space="preserve"> выступает основой целенаправленной работы по достижению планируемых результатов усвоения </w:t>
      </w:r>
      <w:proofErr w:type="gramStart"/>
      <w:r w:rsidR="009221A5" w:rsidRPr="00AC42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221A5" w:rsidRPr="00AC427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связанных с осуществлением проектной и исследовательской деятельности, обеспечивающей координацию деятельности учителей-предметников и преемственность деятельности начальной, основной и старшей школы.</w:t>
      </w:r>
    </w:p>
    <w:p w:rsidR="009221A5" w:rsidRPr="00AC4278" w:rsidRDefault="009221A5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AC4278">
        <w:rPr>
          <w:rFonts w:ascii="Times New Roman" w:hAnsi="Times New Roman" w:cs="Times New Roman"/>
          <w:sz w:val="24"/>
          <w:szCs w:val="24"/>
        </w:rPr>
        <w:t xml:space="preserve">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учащихся, которая занимает особое место в совокупности компетентностей личности, обеспечивает присвоение человеком всего целостного и разнообразного мира культуры. Наряду с этим, на этапе среднего общего образования все приобретенные ранее компетенции должны использоваться в полной мере и приобрести характер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универсальных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>. Компетенции, сформированные в основной школе на предметном содержании, теперь могут быть перенесены на жизненные ситуации, не относящиеся к учебе в школе.</w:t>
      </w:r>
    </w:p>
    <w:p w:rsidR="009221A5" w:rsidRPr="00AC4278" w:rsidRDefault="009221A5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старшего школьного возраста являются активное формирование чувства взрослости, выработка мировоззрения, убеждений и характера, важнейшее значение приобретает начинающееся профессиональное самоопределение </w:t>
      </w:r>
      <w:r w:rsidRPr="00AC4278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(при значимости личностного самоопределения). Продолжается, но уже не столь ярко, как у подростков,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учебное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, связанное с осознанием связи между осуществляемой деятельностью и жизненными перспективами. В этом возрасте усиливается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полимотивированность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деятельности, что, с одной стороны, помогает школе и обществу решать свои задачи в отношении обучения и развития старшеклассников, но, с другой, создает кризисную ситуацию бесконечных проб, трудностей в самоопределении, остановки в поиске, осуществлении окончательного выбора целей.</w:t>
      </w:r>
    </w:p>
    <w:p w:rsidR="009221A5" w:rsidRPr="00AC4278" w:rsidRDefault="009221A5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В отличие от уровня основного общего образования, где делается акцент на освоении учебно-исследовательской и проектной работы как типа деятельности, где материалом являются, прежде всего, учебные предметы, на уровне среднего общего образования исследование и проект приобретают статус инструментов учебной деятельности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полидисциплинарного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характера, необходимых для освоения социальной жизни и культуры; проект реализуется старшеклассником с большей степенью самостоятельности: обучающийся самостоятельно формулирует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предпроектную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идею, ставит цели, описывает необходимые ресурсы и пр.,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B849A1" w:rsidRPr="00AC4278" w:rsidRDefault="00B849A1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78">
        <w:rPr>
          <w:rFonts w:ascii="Times New Roman" w:hAnsi="Times New Roman" w:cs="Times New Roman"/>
          <w:b/>
          <w:i/>
          <w:sz w:val="24"/>
          <w:szCs w:val="24"/>
        </w:rPr>
        <w:t xml:space="preserve">Отличительная особенность </w:t>
      </w:r>
      <w:r w:rsidR="001441AB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r w:rsidRPr="00AC42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4278">
        <w:rPr>
          <w:rFonts w:ascii="Times New Roman" w:hAnsi="Times New Roman" w:cs="Times New Roman"/>
          <w:sz w:val="24"/>
          <w:szCs w:val="24"/>
        </w:rPr>
        <w:t>состоит в том, что в результате его изучения обучающийся выполняет самостоятельно под руководством учителя (научного руководителя) в рамках одного или нескольких учебных предметов учебный проект или учебное исследование,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проблему.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является логическим завершением школьной проектной системы и, одновременно, переходным элементом, мостом к взрослой, самостоятельной жизни человека.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проекта; информационного, творческого, социального, прикладного, инновационного, конструкторского, инженерного, иного.</w:t>
      </w:r>
      <w:proofErr w:type="gramEnd"/>
    </w:p>
    <w:p w:rsidR="00AC4278" w:rsidRPr="00AC4278" w:rsidRDefault="00AC4278" w:rsidP="00AC42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78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В соответствии с ФГОС СОО содержание </w:t>
      </w:r>
      <w:proofErr w:type="gramStart"/>
      <w:r w:rsidR="001441AB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AC42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4278">
        <w:rPr>
          <w:rFonts w:ascii="Times New Roman" w:hAnsi="Times New Roman" w:cs="Times New Roman"/>
          <w:sz w:val="24"/>
          <w:szCs w:val="24"/>
        </w:rPr>
        <w:t xml:space="preserve">должно определять достижение личностных,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основной образовательной программы среднего общего образования.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278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78">
        <w:rPr>
          <w:rFonts w:ascii="Times New Roman" w:hAnsi="Times New Roman" w:cs="Times New Roman"/>
          <w:sz w:val="24"/>
          <w:szCs w:val="24"/>
        </w:rPr>
        <w:t xml:space="preserve"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</w:t>
      </w:r>
      <w:r w:rsidRPr="00AC4278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развитие компетенций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, проектной и других видах деятельности;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>-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 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278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278">
        <w:rPr>
          <w:rFonts w:ascii="Times New Roman" w:hAnsi="Times New Roman" w:cs="Times New Roman"/>
          <w:i/>
          <w:sz w:val="24"/>
          <w:szCs w:val="24"/>
        </w:rPr>
        <w:t xml:space="preserve">Регулятивные универсальные учебные действия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самостоятельно определять цели, задавать параметры и критерии, по которым можно определить, что цель достигнута;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ставить и формулировать собственные задачи в образовательной деятельности и жизненных ситуациях;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оценивать ресурсы, в том числе время и другие нематериальные ресурсы, необходимые для достижения поставленной цели;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организовывать эффективный поиск ресурсов, необходимых для достижения поставленной цели;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сопоставлять полученный результат деятельности с поставленной заранее целью.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278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источниках.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278">
        <w:rPr>
          <w:rFonts w:ascii="Times New Roman" w:hAnsi="Times New Roman" w:cs="Times New Roman"/>
          <w:i/>
          <w:sz w:val="24"/>
          <w:szCs w:val="24"/>
        </w:rPr>
        <w:t xml:space="preserve">Коммуникативные универсальные учебные действия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осуществлять деловую коммуникацию как со сверстниками, так и </w:t>
      </w:r>
      <w:proofErr w:type="gramStart"/>
      <w:r w:rsidRPr="00AC42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координировать и выполнять работу в условиях реального, виртуального и комбинированного взаимодействия;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развернуто, логично и точно излагать свою точку зрения с использованием адекватных (устных и письменных) языковых средств;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27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78">
        <w:rPr>
          <w:rFonts w:ascii="Times New Roman" w:hAnsi="Times New Roman" w:cs="Times New Roman"/>
          <w:sz w:val="24"/>
          <w:szCs w:val="24"/>
        </w:rPr>
        <w:t xml:space="preserve">- иметь представление об истории науки, о философских и методологических основаниях научной деятельности и научных методах, применяемых в исследовательской и проектной деятельности; о правилах и законах, регулирующих отношения в научной, </w:t>
      </w:r>
      <w:r w:rsidRPr="00AC4278">
        <w:rPr>
          <w:rFonts w:ascii="Times New Roman" w:hAnsi="Times New Roman" w:cs="Times New Roman"/>
          <w:sz w:val="24"/>
          <w:szCs w:val="24"/>
        </w:rPr>
        <w:lastRenderedPageBreak/>
        <w:t>изобретательской и исследовательских областях деятельности (патентное право, защита авторского права);</w:t>
      </w:r>
      <w:proofErr w:type="gramEnd"/>
      <w:r w:rsidRPr="00AC4278">
        <w:rPr>
          <w:rFonts w:ascii="Times New Roman" w:hAnsi="Times New Roman" w:cs="Times New Roman"/>
          <w:sz w:val="24"/>
          <w:szCs w:val="24"/>
        </w:rPr>
        <w:t xml:space="preserve">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др.); о новейших разработках в области науки и технологий;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278">
        <w:rPr>
          <w:rFonts w:ascii="Times New Roman" w:hAnsi="Times New Roman" w:cs="Times New Roman"/>
          <w:sz w:val="24"/>
          <w:szCs w:val="24"/>
        </w:rPr>
        <w:t xml:space="preserve">- освоить </w:t>
      </w:r>
      <w:proofErr w:type="spellStart"/>
      <w:r w:rsidRPr="00AC427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AC4278">
        <w:rPr>
          <w:rFonts w:ascii="Times New Roman" w:hAnsi="Times New Roman" w:cs="Times New Roman"/>
          <w:sz w:val="24"/>
          <w:szCs w:val="24"/>
        </w:rPr>
        <w:t xml:space="preserve"> понятия (научная гипотеза, метод, эксперимент, метод сбора и метод анализа данных, система, модель, проблема, анализ, синтез, факт, закономерность, феномен и т.п.); </w:t>
      </w:r>
      <w:proofErr w:type="gramEnd"/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иметь представление об отличиях исследования и проектирования, исследований в гуманитарных областях от исследований в естественных науках;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иметь представление о классификации проектов и учебно-исследовательских работ; о методологии научного исследования и о содержании исследования и проектирования; о закономерностях проектно-исследовательской деятельности и о содержании ее основных этапов.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уметь использовать основные методы исследования и проектирования в познавательной и социальной практике;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уметь иллюстрировать полученные результаты с применением современных информационных технологий;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уметь оформлять и представлять результаты проекта или исследования, готовить доклады, презентации и другие формы выступлений на конкурсах, конференциях и т.п.;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 xml:space="preserve">- уметь самостоятельно планировать и осуществлять учебную деятельность и организовывать учебное сотрудничество с педагогами и сверстниками; </w:t>
      </w:r>
    </w:p>
    <w:p w:rsidR="00AC4278" w:rsidRPr="00AC4278" w:rsidRDefault="00AC4278" w:rsidP="00AC42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278">
        <w:rPr>
          <w:rFonts w:ascii="Times New Roman" w:hAnsi="Times New Roman" w:cs="Times New Roman"/>
          <w:sz w:val="24"/>
          <w:szCs w:val="24"/>
        </w:rPr>
        <w:t>- решать задачи, находящихся на стыке нескольких учебных дисциплин.</w:t>
      </w:r>
    </w:p>
    <w:p w:rsidR="00BB256E" w:rsidRDefault="00BB256E" w:rsidP="00BB2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B256E" w:rsidRPr="001441AB" w:rsidRDefault="00BB256E" w:rsidP="001441AB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  <w:r w:rsidRPr="001441AB">
        <w:rPr>
          <w:rFonts w:ascii="Times New Roman" w:hAnsi="Times New Roman" w:cs="Times New Roman"/>
          <w:b/>
          <w:i/>
          <w:sz w:val="24"/>
        </w:rPr>
        <w:t>Планируемые результаты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276F0">
        <w:rPr>
          <w:rFonts w:ascii="Times New Roman" w:hAnsi="Times New Roman" w:cs="Times New Roman"/>
          <w:i/>
          <w:sz w:val="24"/>
        </w:rPr>
        <w:t xml:space="preserve">Обучающийся научится: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планировать и выполнять учебный проект, учебное исследование, используя оборудование, модели, методы и приемы, адекватные проблеме;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формулировать научную гипотезу, ставить цель в рамках исследования и проектирования, исходя из культурной нормы;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выделять основные задачи по реализации поставленной цели в проекте и исследовательской работе;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распознавать проблемы и ставить вопросы, формулировать выводы на основании полученных результатов;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отличать факты от суждений, мнений и оценок;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подбирать методы и способы решения поставленных задач; использовать основные методы и приемы, характерные для естественных и гуманитарных наук;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оценивать ресурсы, в том числе и нематериальные (такие, как время), необходимые для достижения поставленной цели, определять допустимые сроки выполнения проекта или работы;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работать с литературой, выделять главное;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оформлять результаты своего исследования или отчет о выполнении проекта;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подготовить доклад и компьютерную презентацию по выполненной работе (проекту) для защиты на школьной конференции;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>- грамотно, кратко и четко высказывать свои мысли, уметь отвечать на вопросы и аргументировать ответы;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 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proofErr w:type="gramStart"/>
      <w:r w:rsidRPr="008276F0">
        <w:rPr>
          <w:rFonts w:ascii="Times New Roman" w:hAnsi="Times New Roman" w:cs="Times New Roman"/>
          <w:i/>
          <w:sz w:val="24"/>
        </w:rPr>
        <w:lastRenderedPageBreak/>
        <w:t>Обучающийся</w:t>
      </w:r>
      <w:proofErr w:type="gramEnd"/>
      <w:r w:rsidRPr="008276F0">
        <w:rPr>
          <w:rFonts w:ascii="Times New Roman" w:hAnsi="Times New Roman" w:cs="Times New Roman"/>
          <w:i/>
          <w:sz w:val="24"/>
        </w:rPr>
        <w:t xml:space="preserve"> получит возможность научиться: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владению понятийным аппаратом проектно-исследовательской деятельности;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применению знания технологии выполнения самостоятельного исследования;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грамотно использовать в своей работе литературные данные и материалы сайтов </w:t>
      </w:r>
      <w:proofErr w:type="spellStart"/>
      <w:r w:rsidRPr="008276F0">
        <w:rPr>
          <w:rFonts w:ascii="Times New Roman" w:hAnsi="Times New Roman" w:cs="Times New Roman"/>
          <w:sz w:val="24"/>
        </w:rPr>
        <w:t>Internet</w:t>
      </w:r>
      <w:proofErr w:type="spellEnd"/>
      <w:r w:rsidRPr="008276F0">
        <w:rPr>
          <w:rFonts w:ascii="Times New Roman" w:hAnsi="Times New Roman" w:cs="Times New Roman"/>
          <w:sz w:val="24"/>
        </w:rPr>
        <w:t xml:space="preserve">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соблюдать правила оформления исследовательской работы и отчета о выполнении проекта;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>- иллюстрировать полученные результаты, применяя статистику и современные информационные технологии;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 - осознанно соблюдать правила сбора материала и его обработки и анализа;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адекватно оценивать риски реализации проекта и проведения исследования и предусматривать пути минимизации этих рисков;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адекватно оценивать последствия реализации своего проекта (изменения, которые он повлечет в жизни других людей, сообществ);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адекватно оценивать дальнейшее развитие своего проекта или исследования, видеть возможные варианты применения результатов.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подготовить доклад и компьютерную презентацию по выполненной работе (проекту) для выступлений на научно-практической конференции;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подготовить тезисы по результатам выполненной работы (проекта) для публикации; </w:t>
      </w:r>
    </w:p>
    <w:p w:rsidR="00BB256E" w:rsidRPr="008276F0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- выбирать адекватные стратегии коммуникации, гибко регулировать собственное речевое поведение. </w:t>
      </w:r>
    </w:p>
    <w:p w:rsidR="00BB256E" w:rsidRDefault="00BB256E" w:rsidP="00BB2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>- осознавать свою ответственность за достоверность полученных знаний, за качество выполненного проекта.</w:t>
      </w:r>
    </w:p>
    <w:p w:rsidR="00B204BE" w:rsidRDefault="00B204BE" w:rsidP="00BB2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4BE" w:rsidRDefault="00AC4278" w:rsidP="006A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C17054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B204BE" w:rsidRDefault="00B204BE" w:rsidP="006A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FEA" w:rsidRPr="006A1BDC" w:rsidRDefault="006B5FE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DC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6B5FEA" w:rsidRPr="006A1BDC" w:rsidRDefault="006B5FE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BDC">
        <w:rPr>
          <w:rFonts w:ascii="Times New Roman" w:hAnsi="Times New Roman" w:cs="Times New Roman"/>
          <w:sz w:val="24"/>
          <w:szCs w:val="24"/>
        </w:rPr>
        <w:t xml:space="preserve">Понятие «проект». Особенности проектной деятельности. Основные требования к исследовательскому проекту. Понятие </w:t>
      </w:r>
      <w:proofErr w:type="gramStart"/>
      <w:r w:rsidRPr="006A1BD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6A1BDC">
        <w:rPr>
          <w:rFonts w:ascii="Times New Roman" w:hAnsi="Times New Roman" w:cs="Times New Roman"/>
          <w:sz w:val="24"/>
          <w:szCs w:val="24"/>
        </w:rPr>
        <w:t>.</w:t>
      </w:r>
    </w:p>
    <w:p w:rsidR="006B5FEA" w:rsidRPr="006A1BDC" w:rsidRDefault="006B5FE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DC">
        <w:rPr>
          <w:rFonts w:ascii="Times New Roman" w:hAnsi="Times New Roman" w:cs="Times New Roman"/>
          <w:b/>
          <w:sz w:val="24"/>
          <w:szCs w:val="24"/>
        </w:rPr>
        <w:t>Основы исследовательской и проектной деятельности (10 час)</w:t>
      </w:r>
    </w:p>
    <w:p w:rsidR="001D7ABA" w:rsidRPr="006A1BDC" w:rsidRDefault="006B5FE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BDC">
        <w:rPr>
          <w:rFonts w:ascii="Times New Roman" w:hAnsi="Times New Roman" w:cs="Times New Roman"/>
          <w:sz w:val="24"/>
          <w:szCs w:val="24"/>
        </w:rPr>
        <w:t xml:space="preserve">Виды проектов: информационный, творческий, социальный, прикладной, инновационный, конструкторский, инженерный. Основные технологические подходы. Особенности </w:t>
      </w:r>
      <w:proofErr w:type="spellStart"/>
      <w:r w:rsidRPr="006A1BDC">
        <w:rPr>
          <w:rFonts w:ascii="Times New Roman" w:hAnsi="Times New Roman" w:cs="Times New Roman"/>
          <w:sz w:val="24"/>
          <w:szCs w:val="24"/>
        </w:rPr>
        <w:t>монопроекта</w:t>
      </w:r>
      <w:proofErr w:type="spellEnd"/>
      <w:r w:rsidRPr="006A1B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1BDC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6A1BDC">
        <w:rPr>
          <w:rFonts w:ascii="Times New Roman" w:hAnsi="Times New Roman" w:cs="Times New Roman"/>
          <w:sz w:val="24"/>
          <w:szCs w:val="24"/>
        </w:rPr>
        <w:t xml:space="preserve"> проекта. Учебный проект. Учебное исследование. Особенности разных видов проектов. Определение темы проекта. Определение цели, задач проекта. Этапы работы над проектом. Результат (продукт) проекта. Критерии оценивания проекта. Ознакомление с Положением об </w:t>
      </w:r>
      <w:proofErr w:type="gramStart"/>
      <w:r w:rsidRPr="006A1BDC">
        <w:rPr>
          <w:rFonts w:ascii="Times New Roman" w:hAnsi="Times New Roman" w:cs="Times New Roman"/>
          <w:sz w:val="24"/>
          <w:szCs w:val="24"/>
        </w:rPr>
        <w:t>индивидуальном проекте</w:t>
      </w:r>
      <w:proofErr w:type="gramEnd"/>
      <w:r w:rsidRPr="006A1B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FEA" w:rsidRPr="006A1BDC" w:rsidRDefault="006B5FE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BDC">
        <w:rPr>
          <w:rFonts w:ascii="Times New Roman" w:hAnsi="Times New Roman" w:cs="Times New Roman"/>
          <w:sz w:val="24"/>
          <w:szCs w:val="24"/>
        </w:rPr>
        <w:t>Методы исследования. Технология составления плана работы. Виды источников информации. Алгоритм работы с литературой и с ресурсами Интернета. Плагиат, как его избегать в своей работе.</w:t>
      </w:r>
    </w:p>
    <w:p w:rsidR="006B5FEA" w:rsidRPr="006A1BDC" w:rsidRDefault="001D7AB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BDC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исследовательской и проектной работы, критерии оценки. Введение, основная часть проекта. Графические материалы проекта: виды, технология, требования к оформлению. Тезисы. Цитирование. Способы оформления конечных результатов </w:t>
      </w:r>
      <w:proofErr w:type="gramStart"/>
      <w:r w:rsidRPr="006A1BD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6A1BDC">
        <w:rPr>
          <w:rFonts w:ascii="Times New Roman" w:hAnsi="Times New Roman" w:cs="Times New Roman"/>
          <w:sz w:val="24"/>
          <w:szCs w:val="24"/>
        </w:rPr>
        <w:t xml:space="preserve"> (презентаций, защиты, творческих отчетов и др.).</w:t>
      </w:r>
    </w:p>
    <w:p w:rsidR="001D7ABA" w:rsidRPr="006A1BDC" w:rsidRDefault="001D7AB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DC">
        <w:rPr>
          <w:rFonts w:ascii="Times New Roman" w:hAnsi="Times New Roman" w:cs="Times New Roman"/>
          <w:b/>
          <w:sz w:val="24"/>
          <w:szCs w:val="24"/>
        </w:rPr>
        <w:t>Алгоритм проектной и исследовательской деятельности (4 часа)</w:t>
      </w:r>
    </w:p>
    <w:p w:rsidR="001D7ABA" w:rsidRPr="006A1BDC" w:rsidRDefault="001D7AB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BDC">
        <w:rPr>
          <w:rFonts w:ascii="Times New Roman" w:hAnsi="Times New Roman" w:cs="Times New Roman"/>
          <w:sz w:val="24"/>
          <w:szCs w:val="24"/>
        </w:rPr>
        <w:t>Работа над проектом. Технология презентации. Создание компьютерной презентации.</w:t>
      </w:r>
    </w:p>
    <w:p w:rsidR="001D7ABA" w:rsidRPr="006A1BDC" w:rsidRDefault="001D7AB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DC">
        <w:rPr>
          <w:rFonts w:ascii="Times New Roman" w:hAnsi="Times New Roman" w:cs="Times New Roman"/>
          <w:b/>
          <w:sz w:val="24"/>
          <w:szCs w:val="24"/>
        </w:rPr>
        <w:t>Учебное проектирование (10 часов)</w:t>
      </w:r>
    </w:p>
    <w:p w:rsidR="001D7ABA" w:rsidRPr="006A1BDC" w:rsidRDefault="001D7AB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BDC">
        <w:rPr>
          <w:rFonts w:ascii="Times New Roman" w:hAnsi="Times New Roman" w:cs="Times New Roman"/>
          <w:sz w:val="24"/>
          <w:szCs w:val="24"/>
        </w:rPr>
        <w:t>Подготовка выступления. Основы публичного выступления. Монологической речи. Аргументы. Ответы на вопросы. Представление проекта на рецензию, предзащита проекта. Корректировка проекта с учетом рекомендаций.</w:t>
      </w:r>
    </w:p>
    <w:p w:rsidR="009F6283" w:rsidRPr="006A1BDC" w:rsidRDefault="001D7AB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DC">
        <w:rPr>
          <w:rFonts w:ascii="Times New Roman" w:hAnsi="Times New Roman" w:cs="Times New Roman"/>
          <w:b/>
          <w:sz w:val="24"/>
          <w:szCs w:val="24"/>
        </w:rPr>
        <w:t>Защита проекта (</w:t>
      </w:r>
      <w:r w:rsidR="00497F06">
        <w:rPr>
          <w:rFonts w:ascii="Times New Roman" w:hAnsi="Times New Roman" w:cs="Times New Roman"/>
          <w:b/>
          <w:sz w:val="24"/>
          <w:szCs w:val="24"/>
        </w:rPr>
        <w:t>5</w:t>
      </w:r>
      <w:r w:rsidRPr="006A1BD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D7ABA" w:rsidRDefault="001D7ABA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BDC">
        <w:rPr>
          <w:rFonts w:ascii="Times New Roman" w:hAnsi="Times New Roman" w:cs="Times New Roman"/>
          <w:sz w:val="24"/>
          <w:szCs w:val="24"/>
        </w:rPr>
        <w:t>Защита проекта. Рефлексия проектной деятельности.</w:t>
      </w:r>
    </w:p>
    <w:p w:rsidR="00497F06" w:rsidRDefault="00497F06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рефлексии деятельности (4 часа)</w:t>
      </w:r>
    </w:p>
    <w:p w:rsidR="00497F06" w:rsidRDefault="00497F06" w:rsidP="006A1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результативности. Самооценка. Экспертное оценивание</w:t>
      </w:r>
    </w:p>
    <w:p w:rsidR="008276F0" w:rsidRDefault="008276F0" w:rsidP="008276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6F0" w:rsidRPr="008276F0" w:rsidRDefault="00C17054" w:rsidP="008276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оурочное</w:t>
      </w:r>
      <w:r w:rsidR="008276F0" w:rsidRPr="008276F0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9F6283" w:rsidRPr="006A1BDC" w:rsidRDefault="009F6283" w:rsidP="006A1B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5"/>
        <w:tblW w:w="9534" w:type="dxa"/>
        <w:tblLook w:val="04A0" w:firstRow="1" w:lastRow="0" w:firstColumn="1" w:lastColumn="0" w:noHBand="0" w:noVBand="1"/>
      </w:tblPr>
      <w:tblGrid>
        <w:gridCol w:w="817"/>
        <w:gridCol w:w="6662"/>
        <w:gridCol w:w="2055"/>
      </w:tblGrid>
      <w:tr w:rsidR="006A1BDC" w:rsidRPr="006A1BDC" w:rsidTr="00772100">
        <w:tc>
          <w:tcPr>
            <w:tcW w:w="817" w:type="dxa"/>
          </w:tcPr>
          <w:p w:rsidR="006A1BDC" w:rsidRPr="006A1BDC" w:rsidRDefault="006A1BDC" w:rsidP="006A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6A1BDC" w:rsidRPr="006A1BDC" w:rsidRDefault="006A1BDC" w:rsidP="0077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55" w:type="dxa"/>
            <w:vAlign w:val="center"/>
          </w:tcPr>
          <w:p w:rsidR="006A1BDC" w:rsidRPr="006A1BDC" w:rsidRDefault="006A1BDC" w:rsidP="00772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72100" w:rsidTr="001A51B5">
        <w:tc>
          <w:tcPr>
            <w:tcW w:w="9534" w:type="dxa"/>
            <w:gridSpan w:val="3"/>
          </w:tcPr>
          <w:p w:rsidR="00772100" w:rsidRPr="00772100" w:rsidRDefault="00772100" w:rsidP="006A1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6A1BDC" w:rsidTr="006A1BDC">
        <w:tc>
          <w:tcPr>
            <w:tcW w:w="817" w:type="dxa"/>
          </w:tcPr>
          <w:p w:rsidR="006A1BDC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A1BDC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Понятие «проект». Особенности проектной и исследовательской деятельности</w:t>
            </w:r>
          </w:p>
        </w:tc>
        <w:tc>
          <w:tcPr>
            <w:tcW w:w="2055" w:type="dxa"/>
          </w:tcPr>
          <w:p w:rsidR="006A1BDC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72100" w:rsidTr="009F1898">
        <w:tc>
          <w:tcPr>
            <w:tcW w:w="9534" w:type="dxa"/>
            <w:gridSpan w:val="3"/>
          </w:tcPr>
          <w:p w:rsidR="00772100" w:rsidRPr="00772100" w:rsidRDefault="00772100" w:rsidP="00772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исследовательской и проектной деятельности (10 часов)</w:t>
            </w:r>
          </w:p>
        </w:tc>
      </w:tr>
      <w:tr w:rsidR="006A1BDC" w:rsidTr="006A1BDC">
        <w:tc>
          <w:tcPr>
            <w:tcW w:w="817" w:type="dxa"/>
          </w:tcPr>
          <w:p w:rsidR="006A1BDC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A1BDC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проектов. Особенности разных видов проектов</w:t>
            </w:r>
          </w:p>
        </w:tc>
        <w:tc>
          <w:tcPr>
            <w:tcW w:w="2055" w:type="dxa"/>
          </w:tcPr>
          <w:p w:rsidR="006A1BDC" w:rsidRDefault="006A1BDC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C" w:rsidTr="006A1BDC">
        <w:tc>
          <w:tcPr>
            <w:tcW w:w="817" w:type="dxa"/>
          </w:tcPr>
          <w:p w:rsidR="006A1BDC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A1BDC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</w:t>
            </w:r>
          </w:p>
        </w:tc>
        <w:tc>
          <w:tcPr>
            <w:tcW w:w="2055" w:type="dxa"/>
          </w:tcPr>
          <w:p w:rsidR="006A1BDC" w:rsidRDefault="006A1BDC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C" w:rsidTr="006A1BDC">
        <w:tc>
          <w:tcPr>
            <w:tcW w:w="817" w:type="dxa"/>
          </w:tcPr>
          <w:p w:rsidR="006A1BDC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A1BDC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проекта. Анализ проекта-образца</w:t>
            </w:r>
          </w:p>
        </w:tc>
        <w:tc>
          <w:tcPr>
            <w:tcW w:w="2055" w:type="dxa"/>
          </w:tcPr>
          <w:p w:rsidR="006A1BDC" w:rsidRDefault="006A1BDC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C" w:rsidTr="006A1BDC">
        <w:tc>
          <w:tcPr>
            <w:tcW w:w="817" w:type="dxa"/>
          </w:tcPr>
          <w:p w:rsidR="006A1BDC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A1BDC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темы, цели, задач проекта. Анализ проекта-образца</w:t>
            </w:r>
          </w:p>
        </w:tc>
        <w:tc>
          <w:tcPr>
            <w:tcW w:w="2055" w:type="dxa"/>
          </w:tcPr>
          <w:p w:rsidR="006A1BDC" w:rsidRDefault="006A1BDC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72100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над проектом. Анализ проекта образца</w:t>
            </w:r>
          </w:p>
        </w:tc>
        <w:tc>
          <w:tcPr>
            <w:tcW w:w="2055" w:type="dxa"/>
          </w:tcPr>
          <w:p w:rsidR="00772100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72100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Анализ проекта-образца</w:t>
            </w:r>
          </w:p>
        </w:tc>
        <w:tc>
          <w:tcPr>
            <w:tcW w:w="2055" w:type="dxa"/>
          </w:tcPr>
          <w:p w:rsidR="00772100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72100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плана работы. Анализ проекта-образца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проекта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772100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источников информации. Анализ проекта-образца</w:t>
            </w:r>
          </w:p>
        </w:tc>
        <w:tc>
          <w:tcPr>
            <w:tcW w:w="2055" w:type="dxa"/>
          </w:tcPr>
          <w:p w:rsidR="00772100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72100" w:rsidRDefault="00A8234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Стартовая диагностическая работа. </w:t>
            </w:r>
            <w:r w:rsidR="008C35C6">
              <w:rPr>
                <w:rFonts w:ascii="Times New Roman" w:hAnsi="Times New Roman" w:cs="Times New Roman"/>
                <w:sz w:val="24"/>
                <w:szCs w:val="24"/>
              </w:rPr>
              <w:t>Алгоритм работы с Интернет-ресурсами</w:t>
            </w:r>
          </w:p>
        </w:tc>
        <w:tc>
          <w:tcPr>
            <w:tcW w:w="2055" w:type="dxa"/>
          </w:tcPr>
          <w:p w:rsidR="00772100" w:rsidRDefault="00772100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772100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Плагиат. Как его избегать в своей работе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772100" w:rsidRPr="00772100" w:rsidTr="00671D85">
        <w:tc>
          <w:tcPr>
            <w:tcW w:w="9534" w:type="dxa"/>
            <w:gridSpan w:val="3"/>
          </w:tcPr>
          <w:p w:rsidR="00772100" w:rsidRPr="00772100" w:rsidRDefault="00772100" w:rsidP="007721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100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проектной и исследовательской деятельности (4 часа)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72100" w:rsidRPr="008C35C6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C6">
              <w:rPr>
                <w:rFonts w:ascii="Times New Roman" w:hAnsi="Times New Roman" w:cs="Times New Roman"/>
                <w:sz w:val="24"/>
              </w:rPr>
              <w:t>Структура исследовательской и проектной работы, критерии оценивания</w:t>
            </w:r>
          </w:p>
        </w:tc>
        <w:tc>
          <w:tcPr>
            <w:tcW w:w="2055" w:type="dxa"/>
          </w:tcPr>
          <w:p w:rsidR="00772100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772100" w:rsidRPr="008C35C6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C6">
              <w:rPr>
                <w:rFonts w:ascii="Times New Roman" w:hAnsi="Times New Roman" w:cs="Times New Roman"/>
                <w:sz w:val="24"/>
              </w:rPr>
              <w:t>Введение, основная часть проекта</w:t>
            </w:r>
          </w:p>
        </w:tc>
        <w:tc>
          <w:tcPr>
            <w:tcW w:w="2055" w:type="dxa"/>
          </w:tcPr>
          <w:p w:rsidR="00772100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772100" w:rsidRPr="008C35C6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C6">
              <w:rPr>
                <w:rFonts w:ascii="Times New Roman" w:hAnsi="Times New Roman" w:cs="Times New Roman"/>
                <w:sz w:val="24"/>
              </w:rPr>
              <w:t>Цитирование. Правила оформления цитат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3 цитаты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772100" w:rsidRPr="008C35C6" w:rsidRDefault="008C35C6" w:rsidP="008C3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C6">
              <w:rPr>
                <w:rFonts w:ascii="Times New Roman" w:hAnsi="Times New Roman" w:cs="Times New Roman"/>
                <w:sz w:val="24"/>
              </w:rPr>
              <w:t xml:space="preserve">Способы оформления конечных результатов </w:t>
            </w:r>
            <w:proofErr w:type="gramStart"/>
            <w:r w:rsidRPr="008C35C6">
              <w:rPr>
                <w:rFonts w:ascii="Times New Roman" w:hAnsi="Times New Roman" w:cs="Times New Roman"/>
                <w:sz w:val="24"/>
              </w:rPr>
              <w:t>индивидуального проекта</w:t>
            </w:r>
            <w:proofErr w:type="gramEnd"/>
          </w:p>
        </w:tc>
        <w:tc>
          <w:tcPr>
            <w:tcW w:w="2055" w:type="dxa"/>
          </w:tcPr>
          <w:p w:rsidR="00772100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A47CB5">
        <w:tc>
          <w:tcPr>
            <w:tcW w:w="9534" w:type="dxa"/>
            <w:gridSpan w:val="3"/>
          </w:tcPr>
          <w:p w:rsidR="00772100" w:rsidRPr="00772100" w:rsidRDefault="00772100" w:rsidP="006A1B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проектирование (10 часов)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772100" w:rsidRPr="001232F5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Определение проблемы: объекта и предмета исследования, цели и задач исследования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772100" w:rsidRPr="001232F5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Определение проблемы: объекта и предмета исследования, цели и задач исследования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8C35C6" w:rsidTr="006A1BDC">
        <w:tc>
          <w:tcPr>
            <w:tcW w:w="817" w:type="dxa"/>
          </w:tcPr>
          <w:p w:rsidR="008C35C6" w:rsidRDefault="008C35C6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8C35C6" w:rsidRPr="001232F5" w:rsidRDefault="008C35C6">
            <w:pPr>
              <w:rPr>
                <w:rFonts w:ascii="Times New Roman" w:hAnsi="Times New Roman" w:cs="Times New Roman"/>
                <w:sz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Работа над введением</w:t>
            </w:r>
          </w:p>
        </w:tc>
        <w:tc>
          <w:tcPr>
            <w:tcW w:w="2055" w:type="dxa"/>
          </w:tcPr>
          <w:p w:rsidR="008C35C6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</w:t>
            </w:r>
          </w:p>
        </w:tc>
      </w:tr>
      <w:tr w:rsidR="008C35C6" w:rsidTr="006A1BDC">
        <w:tc>
          <w:tcPr>
            <w:tcW w:w="817" w:type="dxa"/>
          </w:tcPr>
          <w:p w:rsidR="008C35C6" w:rsidRDefault="008C35C6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62" w:type="dxa"/>
          </w:tcPr>
          <w:p w:rsidR="008C35C6" w:rsidRPr="001232F5" w:rsidRDefault="008C35C6">
            <w:pPr>
              <w:rPr>
                <w:rFonts w:ascii="Times New Roman" w:hAnsi="Times New Roman" w:cs="Times New Roman"/>
                <w:sz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Работа над введением</w:t>
            </w:r>
          </w:p>
        </w:tc>
        <w:tc>
          <w:tcPr>
            <w:tcW w:w="2055" w:type="dxa"/>
          </w:tcPr>
          <w:p w:rsidR="008C35C6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772100" w:rsidRPr="001232F5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Работа над теоретической частью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772100" w:rsidRPr="001232F5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Работа над теоретической частью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772100" w:rsidRPr="001232F5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Работа над теоретической частью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772100" w:rsidRPr="001232F5" w:rsidRDefault="008C35C6" w:rsidP="008C3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Работа над практической частью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772100" w:rsidRPr="001232F5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Работа над практической частью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772100" w:rsidRPr="001232F5" w:rsidRDefault="008C35C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5">
              <w:rPr>
                <w:rFonts w:ascii="Times New Roman" w:hAnsi="Times New Roman" w:cs="Times New Roman"/>
                <w:sz w:val="24"/>
              </w:rPr>
              <w:t>Работа над практической частью</w:t>
            </w:r>
          </w:p>
        </w:tc>
        <w:tc>
          <w:tcPr>
            <w:tcW w:w="2055" w:type="dxa"/>
          </w:tcPr>
          <w:p w:rsidR="00772100" w:rsidRDefault="001232F5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772100" w:rsidTr="00370633">
        <w:tc>
          <w:tcPr>
            <w:tcW w:w="9534" w:type="dxa"/>
            <w:gridSpan w:val="3"/>
          </w:tcPr>
          <w:p w:rsidR="00772100" w:rsidRPr="00772100" w:rsidRDefault="00772100" w:rsidP="0049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(</w:t>
            </w:r>
            <w:r w:rsidR="00497F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772100" w:rsidRDefault="001232F5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компьютерной презентации</w:t>
            </w:r>
          </w:p>
        </w:tc>
        <w:tc>
          <w:tcPr>
            <w:tcW w:w="2055" w:type="dxa"/>
          </w:tcPr>
          <w:p w:rsidR="00772100" w:rsidRDefault="00A82340" w:rsidP="00123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презентацию к защите проекта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772100" w:rsidRDefault="001232F5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выступления. Основы публичного выступления</w:t>
            </w:r>
          </w:p>
        </w:tc>
        <w:tc>
          <w:tcPr>
            <w:tcW w:w="2055" w:type="dxa"/>
          </w:tcPr>
          <w:p w:rsidR="00772100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772100" w:rsidRDefault="001232F5" w:rsidP="0012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на рецензию. </w:t>
            </w:r>
          </w:p>
        </w:tc>
        <w:tc>
          <w:tcPr>
            <w:tcW w:w="2055" w:type="dxa"/>
          </w:tcPr>
          <w:p w:rsidR="00772100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772100" w:rsidRDefault="001232F5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Предзащита проекта</w:t>
            </w:r>
          </w:p>
        </w:tc>
        <w:tc>
          <w:tcPr>
            <w:tcW w:w="2055" w:type="dxa"/>
          </w:tcPr>
          <w:p w:rsidR="00772100" w:rsidRDefault="00A82340" w:rsidP="00A8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</w:tr>
      <w:tr w:rsidR="00772100" w:rsidTr="006A1BDC">
        <w:tc>
          <w:tcPr>
            <w:tcW w:w="817" w:type="dxa"/>
          </w:tcPr>
          <w:p w:rsidR="00772100" w:rsidRDefault="00772100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772100" w:rsidRPr="001232F5" w:rsidRDefault="001232F5" w:rsidP="006A1BD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32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ПА. Защита проекта</w:t>
            </w:r>
          </w:p>
        </w:tc>
        <w:tc>
          <w:tcPr>
            <w:tcW w:w="2055" w:type="dxa"/>
          </w:tcPr>
          <w:p w:rsidR="00772100" w:rsidRDefault="00772100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06" w:rsidTr="004804A2">
        <w:tc>
          <w:tcPr>
            <w:tcW w:w="9534" w:type="dxa"/>
            <w:gridSpan w:val="3"/>
          </w:tcPr>
          <w:p w:rsidR="00497F06" w:rsidRPr="00497F06" w:rsidRDefault="00497F06" w:rsidP="0049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рефлексии деятельности (4 часа)</w:t>
            </w:r>
          </w:p>
        </w:tc>
      </w:tr>
      <w:tr w:rsidR="001232F5" w:rsidTr="006A1BDC">
        <w:tc>
          <w:tcPr>
            <w:tcW w:w="817" w:type="dxa"/>
          </w:tcPr>
          <w:p w:rsidR="001232F5" w:rsidRDefault="001232F5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1232F5" w:rsidRDefault="00497F06" w:rsidP="00497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результативности – общая оценка достигнутого результата, его сравнение с первоначальным замыслом</w:t>
            </w:r>
          </w:p>
        </w:tc>
        <w:tc>
          <w:tcPr>
            <w:tcW w:w="2055" w:type="dxa"/>
          </w:tcPr>
          <w:p w:rsidR="001232F5" w:rsidRDefault="001232F5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06" w:rsidTr="006A1BDC">
        <w:tc>
          <w:tcPr>
            <w:tcW w:w="817" w:type="dxa"/>
          </w:tcPr>
          <w:p w:rsidR="00497F06" w:rsidRDefault="00497F06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497F06" w:rsidRDefault="00497F06" w:rsidP="0031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собственных достижений. Самооценка</w:t>
            </w:r>
          </w:p>
        </w:tc>
        <w:tc>
          <w:tcPr>
            <w:tcW w:w="2055" w:type="dxa"/>
          </w:tcPr>
          <w:p w:rsidR="00497F06" w:rsidRDefault="00497F0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06" w:rsidTr="006A1BDC">
        <w:tc>
          <w:tcPr>
            <w:tcW w:w="817" w:type="dxa"/>
          </w:tcPr>
          <w:p w:rsidR="00497F06" w:rsidRDefault="00497F06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497F06" w:rsidRDefault="00497F06" w:rsidP="00314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проектов одноклассников. Экспертное оценивание</w:t>
            </w:r>
          </w:p>
        </w:tc>
        <w:tc>
          <w:tcPr>
            <w:tcW w:w="2055" w:type="dxa"/>
          </w:tcPr>
          <w:p w:rsidR="00497F06" w:rsidRDefault="00497F0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06" w:rsidTr="006A1BDC">
        <w:tc>
          <w:tcPr>
            <w:tcW w:w="817" w:type="dxa"/>
          </w:tcPr>
          <w:p w:rsidR="00497F06" w:rsidRDefault="00497F06" w:rsidP="00772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497F06" w:rsidRDefault="00497F0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2055" w:type="dxa"/>
          </w:tcPr>
          <w:p w:rsidR="00497F06" w:rsidRDefault="00497F06" w:rsidP="006A1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ABA" w:rsidRDefault="001D7ABA" w:rsidP="006A1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6F0" w:rsidRPr="008276F0" w:rsidRDefault="008276F0" w:rsidP="008276F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8276F0">
        <w:rPr>
          <w:rFonts w:ascii="Times New Roman" w:hAnsi="Times New Roman" w:cs="Times New Roman"/>
          <w:b/>
          <w:sz w:val="24"/>
        </w:rPr>
        <w:t>Учебно-методическое и материально-техническое обеспечение</w:t>
      </w:r>
    </w:p>
    <w:p w:rsidR="008276F0" w:rsidRPr="008276F0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 xml:space="preserve">Технические средства обучения: </w:t>
      </w:r>
    </w:p>
    <w:p w:rsidR="008276F0" w:rsidRPr="008276F0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>1. Мультимедийный комплект для информационно-технического оснащения уроков</w:t>
      </w:r>
    </w:p>
    <w:p w:rsidR="008276F0" w:rsidRPr="008276F0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>2. Компьютер</w:t>
      </w:r>
    </w:p>
    <w:p w:rsidR="008276F0" w:rsidRPr="008276F0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>3. Сканер</w:t>
      </w:r>
    </w:p>
    <w:p w:rsidR="008276F0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76F0">
        <w:rPr>
          <w:rFonts w:ascii="Times New Roman" w:hAnsi="Times New Roman" w:cs="Times New Roman"/>
          <w:sz w:val="24"/>
        </w:rPr>
        <w:t>4. Принтер</w:t>
      </w:r>
    </w:p>
    <w:p w:rsidR="00027414" w:rsidRPr="00027414" w:rsidRDefault="008276F0" w:rsidP="00027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027414">
        <w:rPr>
          <w:rFonts w:ascii="Times New Roman" w:hAnsi="Times New Roman" w:cs="Times New Roman"/>
          <w:b/>
          <w:sz w:val="24"/>
        </w:rPr>
        <w:t>Учебная и методическая литература</w:t>
      </w:r>
    </w:p>
    <w:p w:rsidR="00027414" w:rsidRPr="00027414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27414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027414">
        <w:rPr>
          <w:rFonts w:ascii="Times New Roman" w:hAnsi="Times New Roman" w:cs="Times New Roman"/>
          <w:sz w:val="24"/>
        </w:rPr>
        <w:t>Воровщиков</w:t>
      </w:r>
      <w:proofErr w:type="spellEnd"/>
      <w:r w:rsidRPr="00027414">
        <w:rPr>
          <w:rFonts w:ascii="Times New Roman" w:hAnsi="Times New Roman" w:cs="Times New Roman"/>
          <w:sz w:val="24"/>
        </w:rPr>
        <w:t xml:space="preserve"> С.Г. </w:t>
      </w:r>
      <w:proofErr w:type="spellStart"/>
      <w:r w:rsidRPr="00027414">
        <w:rPr>
          <w:rFonts w:ascii="Times New Roman" w:hAnsi="Times New Roman" w:cs="Times New Roman"/>
          <w:sz w:val="24"/>
        </w:rPr>
        <w:t>Внутришкольная</w:t>
      </w:r>
      <w:proofErr w:type="spellEnd"/>
      <w:r w:rsidRPr="00027414">
        <w:rPr>
          <w:rFonts w:ascii="Times New Roman" w:hAnsi="Times New Roman" w:cs="Times New Roman"/>
          <w:sz w:val="24"/>
        </w:rPr>
        <w:t xml:space="preserve"> система развития учебно-познавательной компетенции учащихся. – М.: УЦ «Перспектива», 2011. – 208 с. </w:t>
      </w:r>
    </w:p>
    <w:p w:rsidR="00027414" w:rsidRPr="00027414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27414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027414">
        <w:rPr>
          <w:rFonts w:ascii="Times New Roman" w:hAnsi="Times New Roman" w:cs="Times New Roman"/>
          <w:sz w:val="24"/>
        </w:rPr>
        <w:t>Воровщиков</w:t>
      </w:r>
      <w:proofErr w:type="spellEnd"/>
      <w:r w:rsidRPr="00027414">
        <w:rPr>
          <w:rFonts w:ascii="Times New Roman" w:hAnsi="Times New Roman" w:cs="Times New Roman"/>
          <w:sz w:val="24"/>
        </w:rPr>
        <w:t xml:space="preserve"> С.Г., Новожилова М.М., </w:t>
      </w:r>
      <w:proofErr w:type="spellStart"/>
      <w:r w:rsidRPr="00027414">
        <w:rPr>
          <w:rFonts w:ascii="Times New Roman" w:hAnsi="Times New Roman" w:cs="Times New Roman"/>
          <w:sz w:val="24"/>
        </w:rPr>
        <w:t>Таврель</w:t>
      </w:r>
      <w:proofErr w:type="spellEnd"/>
      <w:r w:rsidRPr="00027414">
        <w:rPr>
          <w:rFonts w:ascii="Times New Roman" w:hAnsi="Times New Roman" w:cs="Times New Roman"/>
          <w:sz w:val="24"/>
        </w:rPr>
        <w:t xml:space="preserve"> И.В. Как оформить результаты учебного исследования // Справочник заместителя директора школы. – 2012. – №3. – С.97- 104. </w:t>
      </w:r>
    </w:p>
    <w:p w:rsidR="00027414" w:rsidRPr="00027414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27414">
        <w:rPr>
          <w:rFonts w:ascii="Times New Roman" w:hAnsi="Times New Roman" w:cs="Times New Roman"/>
          <w:sz w:val="24"/>
        </w:rPr>
        <w:t>3. Громыко Ю.В., Громыко Н.В. Исследование и проектирование в образовании // Школьные технологии. – 2005. – №2. – С. 65-69.</w:t>
      </w:r>
    </w:p>
    <w:p w:rsidR="00027414" w:rsidRPr="00027414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27414">
        <w:rPr>
          <w:rFonts w:ascii="Times New Roman" w:hAnsi="Times New Roman" w:cs="Times New Roman"/>
          <w:sz w:val="24"/>
        </w:rPr>
        <w:t xml:space="preserve">4. Заир-Бек С.И. Развитие критического мышления на уроке: пособие для учителя. – М.: Просвещение, 2004. – 175 с. </w:t>
      </w:r>
    </w:p>
    <w:p w:rsidR="00027414" w:rsidRPr="00027414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27414">
        <w:rPr>
          <w:rFonts w:ascii="Times New Roman" w:hAnsi="Times New Roman" w:cs="Times New Roman"/>
          <w:sz w:val="24"/>
        </w:rPr>
        <w:t xml:space="preserve">5. Леонтович А.В., </w:t>
      </w:r>
      <w:proofErr w:type="spellStart"/>
      <w:r w:rsidRPr="00027414">
        <w:rPr>
          <w:rFonts w:ascii="Times New Roman" w:hAnsi="Times New Roman" w:cs="Times New Roman"/>
          <w:sz w:val="24"/>
        </w:rPr>
        <w:t>Саввичев</w:t>
      </w:r>
      <w:proofErr w:type="spellEnd"/>
      <w:r w:rsidRPr="00027414">
        <w:rPr>
          <w:rFonts w:ascii="Times New Roman" w:hAnsi="Times New Roman" w:cs="Times New Roman"/>
          <w:sz w:val="24"/>
        </w:rPr>
        <w:t xml:space="preserve"> А.С. Исследовательская и проектная работа школьников. 5-11 классы / </w:t>
      </w:r>
      <w:proofErr w:type="spellStart"/>
      <w:r w:rsidRPr="00027414">
        <w:rPr>
          <w:rFonts w:ascii="Times New Roman" w:hAnsi="Times New Roman" w:cs="Times New Roman"/>
          <w:sz w:val="24"/>
        </w:rPr>
        <w:t>Под</w:t>
      </w:r>
      <w:proofErr w:type="gramStart"/>
      <w:r w:rsidRPr="00027414">
        <w:rPr>
          <w:rFonts w:ascii="Times New Roman" w:hAnsi="Times New Roman" w:cs="Times New Roman"/>
          <w:sz w:val="24"/>
        </w:rPr>
        <w:t>.р</w:t>
      </w:r>
      <w:proofErr w:type="gramEnd"/>
      <w:r w:rsidRPr="00027414">
        <w:rPr>
          <w:rFonts w:ascii="Times New Roman" w:hAnsi="Times New Roman" w:cs="Times New Roman"/>
          <w:sz w:val="24"/>
        </w:rPr>
        <w:t>ед</w:t>
      </w:r>
      <w:proofErr w:type="spellEnd"/>
      <w:r w:rsidRPr="00027414">
        <w:rPr>
          <w:rFonts w:ascii="Times New Roman" w:hAnsi="Times New Roman" w:cs="Times New Roman"/>
          <w:sz w:val="24"/>
        </w:rPr>
        <w:t xml:space="preserve">. А.В. Леонтовича. – М.: ВАКО, 2014. – 160 с. </w:t>
      </w:r>
    </w:p>
    <w:p w:rsidR="00027414" w:rsidRPr="00027414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27414">
        <w:rPr>
          <w:rFonts w:ascii="Times New Roman" w:hAnsi="Times New Roman" w:cs="Times New Roman"/>
          <w:sz w:val="24"/>
        </w:rPr>
        <w:t xml:space="preserve">6. Обухов А.С. Развитие исследовательской деятельности учащихся. – М.: Национальный книжный центр, 2015. – 288 с. </w:t>
      </w:r>
    </w:p>
    <w:p w:rsidR="008276F0" w:rsidRPr="00027414" w:rsidRDefault="008276F0" w:rsidP="0082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4"/>
        </w:rPr>
      </w:pPr>
      <w:r w:rsidRPr="00027414">
        <w:rPr>
          <w:rFonts w:ascii="Times New Roman" w:hAnsi="Times New Roman" w:cs="Times New Roman"/>
          <w:sz w:val="24"/>
        </w:rPr>
        <w:lastRenderedPageBreak/>
        <w:t xml:space="preserve">7. Обухов А.С. Рефлексия в проектной и исследовательской деятельности // Исследовательская работа школьников. – 2005. – №3. – С.18-36. 8. Поливанова К.Н. Проектная деятельность школьников: пособие для учителя. – М.: Просвещение, 2011. – 192 </w:t>
      </w:r>
      <w:proofErr w:type="gramStart"/>
      <w:r w:rsidRPr="00027414">
        <w:rPr>
          <w:rFonts w:ascii="Times New Roman" w:hAnsi="Times New Roman" w:cs="Times New Roman"/>
          <w:sz w:val="24"/>
        </w:rPr>
        <w:t>с</w:t>
      </w:r>
      <w:proofErr w:type="gramEnd"/>
    </w:p>
    <w:sectPr w:rsidR="008276F0" w:rsidRPr="0002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83"/>
    <w:rsid w:val="00027414"/>
    <w:rsid w:val="001232F5"/>
    <w:rsid w:val="001441AB"/>
    <w:rsid w:val="001D7ABA"/>
    <w:rsid w:val="00497F06"/>
    <w:rsid w:val="004B532C"/>
    <w:rsid w:val="005157F9"/>
    <w:rsid w:val="006A1BDC"/>
    <w:rsid w:val="006B5FEA"/>
    <w:rsid w:val="00772100"/>
    <w:rsid w:val="008276F0"/>
    <w:rsid w:val="008C35C6"/>
    <w:rsid w:val="009221A5"/>
    <w:rsid w:val="009F6283"/>
    <w:rsid w:val="00A82340"/>
    <w:rsid w:val="00AC4278"/>
    <w:rsid w:val="00B204BE"/>
    <w:rsid w:val="00B849A1"/>
    <w:rsid w:val="00BB256E"/>
    <w:rsid w:val="00C1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1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11</cp:revision>
  <dcterms:created xsi:type="dcterms:W3CDTF">2023-09-02T13:11:00Z</dcterms:created>
  <dcterms:modified xsi:type="dcterms:W3CDTF">2023-09-26T18:46:00Z</dcterms:modified>
</cp:coreProperties>
</file>