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C" w:rsidRDefault="003C0737" w:rsidP="002F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9182" cy="8620125"/>
            <wp:effectExtent l="0" t="0" r="0" b="0"/>
            <wp:docPr id="2" name="Рисунок 2" descr="D:\Все документы\Desktop\Титульники сканы 2024-2025\Я финанс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Я финанс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33" cy="861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37" w:rsidRDefault="003C0737" w:rsidP="002F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1C" w:rsidRPr="009D2A8E" w:rsidRDefault="002F551C" w:rsidP="002F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A18D3" w:rsidRPr="000C2134" w:rsidRDefault="00AA18D3" w:rsidP="00AA18D3">
      <w:pPr>
        <w:pStyle w:val="a8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</w:rPr>
        <w:t>Я финансист</w:t>
      </w:r>
      <w:r w:rsidRPr="000C2134">
        <w:rPr>
          <w:sz w:val="24"/>
          <w:szCs w:val="24"/>
        </w:rPr>
        <w:t xml:space="preserve">» является программой </w:t>
      </w:r>
      <w:proofErr w:type="gramStart"/>
      <w:r>
        <w:rPr>
          <w:sz w:val="24"/>
          <w:szCs w:val="24"/>
        </w:rPr>
        <w:t>естественно-научной</w:t>
      </w:r>
      <w:bookmarkStart w:id="0" w:name="_GoBack"/>
      <w:bookmarkEnd w:id="0"/>
      <w:proofErr w:type="gramEnd"/>
      <w:r w:rsidRPr="000C2134">
        <w:rPr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AA18D3" w:rsidRPr="000C2134" w:rsidRDefault="00AA18D3" w:rsidP="00AA18D3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AA18D3" w:rsidRPr="000C2134" w:rsidRDefault="00AA18D3" w:rsidP="00AA18D3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AA18D3" w:rsidRPr="000C2134" w:rsidRDefault="00AA18D3" w:rsidP="00AA18D3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9D2A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C073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</w:p>
    <w:p w:rsidR="002F551C" w:rsidRPr="0049501D" w:rsidRDefault="002F551C" w:rsidP="002F55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9D2A8E">
        <w:rPr>
          <w:sz w:val="24"/>
          <w:szCs w:val="24"/>
        </w:rPr>
        <w:t xml:space="preserve"> </w:t>
      </w:r>
      <w:r w:rsidRPr="0049501D">
        <w:rPr>
          <w:rFonts w:ascii="Times New Roman" w:hAnsi="Times New Roman"/>
          <w:sz w:val="24"/>
          <w:szCs w:val="24"/>
        </w:rPr>
        <w:t xml:space="preserve">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2F551C" w:rsidRPr="0049501D" w:rsidRDefault="002F551C" w:rsidP="002F55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целесообразность, отличительные особенности программы: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01D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2F551C" w:rsidRPr="0049501D" w:rsidRDefault="002F551C" w:rsidP="002F55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49501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</w:t>
      </w:r>
      <w:r w:rsidRPr="0049501D">
        <w:rPr>
          <w:rFonts w:ascii="Times New Roman" w:hAnsi="Times New Roman"/>
          <w:sz w:val="24"/>
          <w:szCs w:val="24"/>
        </w:rPr>
        <w:lastRenderedPageBreak/>
        <w:t>на формирование ответственности у подростков за финансовые решения с учетом личной безопасности и благополучия.</w:t>
      </w:r>
    </w:p>
    <w:p w:rsidR="002F551C" w:rsidRPr="0049501D" w:rsidRDefault="002F551C" w:rsidP="002F55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49501D">
        <w:rPr>
          <w:rFonts w:ascii="Times New Roman" w:hAnsi="Times New Roman"/>
          <w:sz w:val="24"/>
          <w:szCs w:val="24"/>
        </w:rPr>
        <w:t xml:space="preserve"> программы </w:t>
      </w:r>
      <w:r w:rsidRPr="0049501D">
        <w:rPr>
          <w:rFonts w:ascii="Times New Roman" w:hAnsi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49501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49501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4950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9501D">
        <w:rPr>
          <w:rFonts w:ascii="Times New Roman" w:hAnsi="Times New Roman"/>
          <w:color w:val="000000"/>
          <w:sz w:val="24"/>
          <w:szCs w:val="24"/>
        </w:rPr>
        <w:t>подходе</w:t>
      </w:r>
      <w:proofErr w:type="gramEnd"/>
      <w:r w:rsidRPr="0049501D">
        <w:rPr>
          <w:rFonts w:ascii="Times New Roman" w:hAnsi="Times New Roman"/>
          <w:color w:val="000000"/>
          <w:sz w:val="24"/>
          <w:szCs w:val="24"/>
        </w:rPr>
        <w:t xml:space="preserve"> к обучению, который обеспечивает активную учебно-познавательную позицию учащихся. У </w:t>
      </w:r>
      <w:r w:rsidRPr="0049501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2F551C" w:rsidRPr="009D2A8E" w:rsidRDefault="002F551C" w:rsidP="002F551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Объём программы: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в творческом объединении рассчитаны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51C" w:rsidRPr="009D2A8E" w:rsidRDefault="002F551C" w:rsidP="002F551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Формы обучения и виды занятий: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лекции, практические занятия,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экономических задач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игра, выполнение проекта, викторина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551C" w:rsidRPr="009D2A8E" w:rsidRDefault="002F551C" w:rsidP="002F551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учебный год.</w:t>
      </w:r>
    </w:p>
    <w:p w:rsidR="002F551C" w:rsidRPr="009D2A8E" w:rsidRDefault="002F551C" w:rsidP="002F551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занятий: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D2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согласно календарному учебному графику.</w:t>
      </w:r>
    </w:p>
    <w:p w:rsidR="002F551C" w:rsidRPr="009D2A8E" w:rsidRDefault="002F551C" w:rsidP="002F551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2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2F551C" w:rsidRPr="0049501D" w:rsidRDefault="002F551C" w:rsidP="002F5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2F551C" w:rsidRPr="0049501D" w:rsidRDefault="002F551C" w:rsidP="002F551C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49501D">
        <w:rPr>
          <w:rFonts w:eastAsia="Times New Roman"/>
          <w:color w:val="auto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2F551C" w:rsidRPr="0049501D" w:rsidRDefault="002F551C" w:rsidP="002F551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2F551C" w:rsidRDefault="002F551C" w:rsidP="002F55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501D">
        <w:rPr>
          <w:rFonts w:ascii="Times New Roman" w:hAnsi="Times New Roman"/>
          <w:b/>
          <w:sz w:val="24"/>
          <w:szCs w:val="24"/>
        </w:rPr>
        <w:t>Задачи:</w:t>
      </w:r>
    </w:p>
    <w:p w:rsidR="002F551C" w:rsidRPr="009D2A8E" w:rsidRDefault="002F551C" w:rsidP="002F551C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D2A8E">
        <w:rPr>
          <w:i/>
          <w:iCs/>
        </w:rPr>
        <w:t>Воспитательные:</w:t>
      </w:r>
    </w:p>
    <w:p w:rsidR="002F551C" w:rsidRPr="0049501D" w:rsidRDefault="002F551C" w:rsidP="002F55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>- воспитывать ответстве</w:t>
      </w:r>
      <w:r>
        <w:rPr>
          <w:rFonts w:ascii="Times New Roman" w:hAnsi="Times New Roman"/>
          <w:sz w:val="24"/>
          <w:szCs w:val="24"/>
        </w:rPr>
        <w:t>нность за экономические решения;</w:t>
      </w:r>
    </w:p>
    <w:p w:rsidR="002F551C" w:rsidRPr="009D2A8E" w:rsidRDefault="002F551C" w:rsidP="002F551C">
      <w:pPr>
        <w:pStyle w:val="a4"/>
        <w:spacing w:before="0" w:beforeAutospacing="0" w:after="0" w:afterAutospacing="0" w:line="276" w:lineRule="auto"/>
        <w:ind w:firstLine="567"/>
        <w:jc w:val="both"/>
      </w:pPr>
      <w:r w:rsidRPr="009D2A8E">
        <w:rPr>
          <w:i/>
          <w:iCs/>
        </w:rPr>
        <w:t>Образовательные:</w:t>
      </w:r>
    </w:p>
    <w:p w:rsidR="002F551C" w:rsidRPr="0049501D" w:rsidRDefault="002F551C" w:rsidP="002F55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2F551C" w:rsidRDefault="002F551C" w:rsidP="002F55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2F551C" w:rsidRPr="009D2A8E" w:rsidRDefault="002F551C" w:rsidP="002F551C">
      <w:pPr>
        <w:pStyle w:val="a4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9D2A8E">
        <w:rPr>
          <w:i/>
          <w:iCs/>
        </w:rPr>
        <w:t>Развивающие:</w:t>
      </w:r>
    </w:p>
    <w:p w:rsidR="002F551C" w:rsidRPr="0049501D" w:rsidRDefault="002F551C" w:rsidP="002F55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2F551C" w:rsidRDefault="002F551C" w:rsidP="002F55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501D">
        <w:rPr>
          <w:rFonts w:ascii="Times New Roman" w:hAnsi="Times New Roman"/>
          <w:sz w:val="24"/>
          <w:szCs w:val="24"/>
        </w:rPr>
        <w:t>- формировать основы культуры и индивидуального стиля экономического пов</w:t>
      </w:r>
      <w:r>
        <w:rPr>
          <w:rFonts w:ascii="Times New Roman" w:hAnsi="Times New Roman"/>
          <w:sz w:val="24"/>
          <w:szCs w:val="24"/>
        </w:rPr>
        <w:t>едения, ценностей деловой этики.</w:t>
      </w:r>
      <w:r w:rsidRPr="0049501D">
        <w:rPr>
          <w:rFonts w:ascii="Times New Roman" w:hAnsi="Times New Roman"/>
          <w:sz w:val="24"/>
          <w:szCs w:val="24"/>
        </w:rPr>
        <w:t xml:space="preserve"> 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F551C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b/>
          <w:bCs/>
          <w:i/>
          <w:iCs/>
          <w:color w:val="000000"/>
        </w:rPr>
        <w:t>Личностными результатами</w:t>
      </w:r>
      <w:r w:rsidRPr="00C06C67">
        <w:rPr>
          <w:color w:val="000000"/>
        </w:rPr>
        <w:t> изучения курса кружка по «Финансовой грамотности» являются:</w:t>
      </w:r>
    </w:p>
    <w:p w:rsidR="002F551C" w:rsidRDefault="002F551C" w:rsidP="002F551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сформированность</w:t>
      </w:r>
      <w:proofErr w:type="spellEnd"/>
      <w:r>
        <w:t xml:space="preserve"> ответственности за принятие решений в сфере личных финансов; </w:t>
      </w:r>
    </w:p>
    <w:p w:rsidR="002F551C" w:rsidRPr="00C06C67" w:rsidRDefault="002F551C" w:rsidP="002F551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C06C67">
        <w:rPr>
          <w:b/>
          <w:bCs/>
          <w:i/>
          <w:iCs/>
          <w:color w:val="000000"/>
        </w:rPr>
        <w:t>Метапредметными</w:t>
      </w:r>
      <w:proofErr w:type="spellEnd"/>
      <w:r w:rsidRPr="00C06C67">
        <w:rPr>
          <w:b/>
          <w:bCs/>
          <w:i/>
          <w:iCs/>
          <w:color w:val="000000"/>
        </w:rPr>
        <w:t xml:space="preserve"> результатами</w:t>
      </w:r>
      <w:r w:rsidRPr="00C06C67">
        <w:rPr>
          <w:color w:val="000000"/>
        </w:rPr>
        <w:t> изучения курса кружка по «Финансовой грамотности» являются: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  <w:u w:val="single"/>
        </w:rPr>
        <w:t>познавательные: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lastRenderedPageBreak/>
        <w:t>• освоение способов решения проблем творческого и поискового характера;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использование различных способов поиска, сбора, обработки, анализа и представления информации;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 xml:space="preserve">• овладение базовыми предметными и </w:t>
      </w:r>
      <w:proofErr w:type="spellStart"/>
      <w:r w:rsidRPr="00C06C67">
        <w:rPr>
          <w:color w:val="000000"/>
        </w:rPr>
        <w:t>межпредметными</w:t>
      </w:r>
      <w:proofErr w:type="spellEnd"/>
      <w:r w:rsidRPr="00C06C67">
        <w:rPr>
          <w:color w:val="000000"/>
        </w:rPr>
        <w:t xml:space="preserve"> понятиями;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  <w:u w:val="single"/>
        </w:rPr>
        <w:t>регулятивные: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понимание цели своих действий;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составление простых планов с помощью учителя;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проявление познавательной и творческой инициативы;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оценка правильности выполнения действий;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адекватное восприятие предложений товарищей, учителей, родителей;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  <w:u w:val="single"/>
        </w:rPr>
        <w:t>коммуникативные: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составление текстов в устной и письменной формах;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умение слушать собеседника и вести диалог;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умение признавать возможность существования различных точек зрения и права каждого иметь свою;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умение излагать своё мнение и аргументировать свою точку зрения и оценку событий;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color w:val="000000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551C" w:rsidRPr="00C06C67" w:rsidRDefault="002F551C" w:rsidP="002F551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06C67">
        <w:rPr>
          <w:b/>
          <w:bCs/>
          <w:i/>
          <w:iCs/>
          <w:color w:val="000000"/>
        </w:rPr>
        <w:t>Предметными результатами</w:t>
      </w:r>
      <w:r w:rsidRPr="00C06C67">
        <w:rPr>
          <w:color w:val="000000"/>
        </w:rPr>
        <w:t> изучения курса кружка по «Финансовой грамотности» являются:</w:t>
      </w:r>
    </w:p>
    <w:p w:rsidR="002F551C" w:rsidRPr="00270713" w:rsidRDefault="002F551C" w:rsidP="002F551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71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понятиями: деньги и денежная масса, покупательная</w:t>
      </w:r>
    </w:p>
    <w:p w:rsidR="002F551C" w:rsidRPr="00270713" w:rsidRDefault="002F551C" w:rsidP="002F551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071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0713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  <w:proofErr w:type="gramEnd"/>
    </w:p>
    <w:p w:rsidR="002F551C" w:rsidRPr="00270713" w:rsidRDefault="002F551C" w:rsidP="002F551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71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знанием: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денежной массы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структуры доходов населения страны и способов её 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зависимости уровня благосостояния от структуры источников доходов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статей семейного и личного бюджета и способов их корреляции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основных видов финансовых услуг и продуктов, предназначенных для физических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возможных норм сбережения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государственной поддержки в случаях попадания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страхования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видов финансовых рисков</w:t>
      </w:r>
    </w:p>
    <w:p w:rsidR="002F551C" w:rsidRPr="0026747F" w:rsidRDefault="002F551C" w:rsidP="002F551C">
      <w:p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использования банковских продуктов для решения своих финансовых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способов определения курса валют и мест обмена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551C" w:rsidRPr="0026747F" w:rsidRDefault="002F551C" w:rsidP="002F551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способов уплаты налогов, принципов устройства пенсионной системы в РФ.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Программа доступна для освоения детей с ОВЗ и детей-инвалидов.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9D2A8E">
        <w:rPr>
          <w:rFonts w:ascii="Times New Roman" w:hAnsi="Times New Roman" w:cs="Times New Roman"/>
          <w:sz w:val="24"/>
          <w:szCs w:val="24"/>
        </w:rPr>
        <w:t>создания условий для участия в проектной деятельности, волонтёрской деятельности</w:t>
      </w:r>
      <w:r w:rsidRPr="009D2A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D2A8E">
        <w:rPr>
          <w:rFonts w:ascii="Times New Roman" w:hAnsi="Times New Roman" w:cs="Times New Roman"/>
          <w:sz w:val="24"/>
          <w:szCs w:val="24"/>
        </w:rPr>
        <w:t>научной деятельности.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Доступность программы для детей, находящихся в трудной жизненной ситуации:</w:t>
      </w:r>
      <w:r w:rsidRPr="009D2A8E">
        <w:rPr>
          <w:rFonts w:ascii="Times New Roman" w:hAnsi="Times New Roman" w:cs="Times New Roman"/>
          <w:sz w:val="24"/>
          <w:szCs w:val="24"/>
        </w:rPr>
        <w:t xml:space="preserve"> реализация программы не предусматривает дополнительных затрат для развития творческого потенциала учащихся.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 w:rsidRPr="009D2A8E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A8E">
        <w:rPr>
          <w:rFonts w:ascii="Times New Roman" w:hAnsi="Times New Roman" w:cs="Times New Roman"/>
          <w:sz w:val="24"/>
          <w:szCs w:val="24"/>
        </w:rPr>
        <w:t>сберегающая,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2F551C" w:rsidRPr="009D2A8E" w:rsidRDefault="002F551C" w:rsidP="002F55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Pr="009D2A8E"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 программы «</w:t>
      </w:r>
      <w:r>
        <w:rPr>
          <w:rFonts w:ascii="Times New Roman" w:hAnsi="Times New Roman" w:cs="Times New Roman"/>
          <w:sz w:val="24"/>
          <w:szCs w:val="24"/>
        </w:rPr>
        <w:t>В стране финансов</w:t>
      </w:r>
      <w:r w:rsidRPr="009D2A8E">
        <w:rPr>
          <w:rFonts w:ascii="Times New Roman" w:hAnsi="Times New Roman" w:cs="Times New Roman"/>
          <w:sz w:val="24"/>
          <w:szCs w:val="24"/>
        </w:rPr>
        <w:t>» могут быть разработаны и размещены для дистанционного обучения учащихся на официальном сайте учреждения.</w:t>
      </w:r>
    </w:p>
    <w:p w:rsidR="002F551C" w:rsidRPr="009D2A8E" w:rsidRDefault="002F551C" w:rsidP="002F5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F551C" w:rsidRPr="009D2A8E" w:rsidRDefault="002F551C" w:rsidP="002F55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A8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2925"/>
        <w:gridCol w:w="904"/>
        <w:gridCol w:w="1005"/>
        <w:gridCol w:w="1218"/>
        <w:gridCol w:w="2344"/>
      </w:tblGrid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925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90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Теория </w:t>
            </w:r>
          </w:p>
        </w:tc>
        <w:tc>
          <w:tcPr>
            <w:tcW w:w="1218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Практика </w:t>
            </w:r>
          </w:p>
        </w:tc>
        <w:tc>
          <w:tcPr>
            <w:tcW w:w="234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b/>
                <w:color w:val="000000" w:themeColor="text1"/>
              </w:rPr>
              <w:t>Форма аттестации/контроля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25" w:type="dxa"/>
          </w:tcPr>
          <w:p w:rsidR="002F551C" w:rsidRPr="00270713" w:rsidRDefault="002F551C" w:rsidP="002F551C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  <w:r w:rsidRPr="002F551C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Введение в курс</w:t>
            </w:r>
          </w:p>
        </w:tc>
        <w:tc>
          <w:tcPr>
            <w:tcW w:w="904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05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18" w:type="dxa"/>
          </w:tcPr>
          <w:p w:rsid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4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25" w:type="dxa"/>
          </w:tcPr>
          <w:p w:rsidR="002F551C" w:rsidRPr="00831F3C" w:rsidRDefault="002F551C" w:rsidP="002F551C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 w:themeColor="text1"/>
              </w:rPr>
            </w:pPr>
            <w:r w:rsidRPr="00270713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 xml:space="preserve">Управление денежными средствами семьи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(8</w:t>
            </w:r>
            <w:r w:rsidRPr="009D2A8E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 xml:space="preserve"> час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ов</w:t>
            </w:r>
            <w:r w:rsidRPr="009D2A8E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904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005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18" w:type="dxa"/>
          </w:tcPr>
          <w:p w:rsidR="002F551C" w:rsidRPr="007B7A31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34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Мини-проект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25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551C">
              <w:rPr>
                <w:rFonts w:ascii="Times New Roman" w:hAnsi="Times New Roman" w:cs="Times New Roman"/>
                <w:b/>
                <w:color w:val="000000" w:themeColor="text1"/>
              </w:rPr>
              <w:t>Семья и финансовые организации: как сотрудничать без проблем (1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2F5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 часов)</w:t>
            </w:r>
          </w:p>
        </w:tc>
        <w:tc>
          <w:tcPr>
            <w:tcW w:w="904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005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18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4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Мини-проект, практическая работа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25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51C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Семья и финансовые организации: </w:t>
            </w:r>
          </w:p>
          <w:p w:rsidR="002F551C" w:rsidRPr="00270713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51C">
              <w:rPr>
                <w:rFonts w:ascii="Times New Roman" w:hAnsi="Times New Roman" w:cs="Times New Roman"/>
                <w:b/>
                <w:color w:val="000000" w:themeColor="text1"/>
              </w:rPr>
              <w:t>как сотрудничать без проблем (14 часов)</w:t>
            </w:r>
          </w:p>
        </w:tc>
        <w:tc>
          <w:tcPr>
            <w:tcW w:w="904" w:type="dxa"/>
          </w:tcPr>
          <w:p w:rsidR="002F551C" w:rsidRPr="007B7A31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1005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18" w:type="dxa"/>
          </w:tcPr>
          <w:p w:rsidR="002F551C" w:rsidRPr="002F551C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4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Практикум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25" w:type="dxa"/>
          </w:tcPr>
          <w:p w:rsidR="002F551C" w:rsidRPr="00831F3C" w:rsidRDefault="002F551C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551C">
              <w:rPr>
                <w:rFonts w:ascii="Times New Roman" w:hAnsi="Times New Roman" w:cs="Times New Roman"/>
                <w:b/>
                <w:color w:val="000000" w:themeColor="text1"/>
              </w:rPr>
              <w:t>Человек и государство: как они взаимодействуют (9 часов)</w:t>
            </w:r>
          </w:p>
        </w:tc>
        <w:tc>
          <w:tcPr>
            <w:tcW w:w="904" w:type="dxa"/>
          </w:tcPr>
          <w:p w:rsidR="002F551C" w:rsidRPr="0019691B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05" w:type="dxa"/>
          </w:tcPr>
          <w:p w:rsidR="002F551C" w:rsidRPr="0019691B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18" w:type="dxa"/>
          </w:tcPr>
          <w:p w:rsidR="002F551C" w:rsidRPr="0019691B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4" w:type="dxa"/>
          </w:tcPr>
          <w:p w:rsidR="002F551C" w:rsidRPr="009D2A8E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Мини-проект, практикум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19691B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25" w:type="dxa"/>
          </w:tcPr>
          <w:p w:rsidR="002F551C" w:rsidRPr="009D2A8E" w:rsidRDefault="0019691B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9691B">
              <w:rPr>
                <w:rFonts w:ascii="Times New Roman" w:hAnsi="Times New Roman" w:cs="Times New Roman"/>
                <w:b/>
                <w:color w:val="000000" w:themeColor="text1"/>
              </w:rPr>
              <w:t>Собственный бизнес: как создать и не потерять (9 часов)</w:t>
            </w:r>
          </w:p>
        </w:tc>
        <w:tc>
          <w:tcPr>
            <w:tcW w:w="904" w:type="dxa"/>
          </w:tcPr>
          <w:p w:rsidR="002F551C" w:rsidRPr="0015377A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1005" w:type="dxa"/>
          </w:tcPr>
          <w:p w:rsidR="002F551C" w:rsidRPr="0019691B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18" w:type="dxa"/>
          </w:tcPr>
          <w:p w:rsidR="002F551C" w:rsidRPr="0019691B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44" w:type="dxa"/>
          </w:tcPr>
          <w:p w:rsidR="002F551C" w:rsidRPr="009D2A8E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Мини-проект, практикум</w:t>
            </w:r>
          </w:p>
        </w:tc>
      </w:tr>
      <w:tr w:rsidR="002F551C" w:rsidRPr="009D2A8E" w:rsidTr="002F551C">
        <w:tc>
          <w:tcPr>
            <w:tcW w:w="949" w:type="dxa"/>
          </w:tcPr>
          <w:p w:rsidR="002F551C" w:rsidRPr="009D2A8E" w:rsidRDefault="002F551C" w:rsidP="002F551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25" w:type="dxa"/>
          </w:tcPr>
          <w:p w:rsidR="002F551C" w:rsidRPr="009D2A8E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2A8E">
              <w:rPr>
                <w:rFonts w:ascii="Times New Roman" w:hAnsi="Times New Roman" w:cs="Times New Roman"/>
                <w:color w:val="000000" w:themeColor="text1"/>
              </w:rPr>
              <w:t>Итогов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9D2A8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работа</w:t>
            </w:r>
            <w:r w:rsidRPr="009D2A8E">
              <w:rPr>
                <w:rFonts w:ascii="Times New Roman" w:hAnsi="Times New Roman" w:cs="Times New Roman"/>
                <w:color w:val="000000" w:themeColor="text1"/>
              </w:rPr>
              <w:t xml:space="preserve"> по курсу «</w:t>
            </w:r>
            <w:r>
              <w:rPr>
                <w:rFonts w:ascii="Times New Roman" w:hAnsi="Times New Roman" w:cs="Times New Roman"/>
                <w:color w:val="000000" w:themeColor="text1"/>
              </w:rPr>
              <w:t>В стране финансов</w:t>
            </w:r>
            <w:r w:rsidRPr="009D2A8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04" w:type="dxa"/>
          </w:tcPr>
          <w:p w:rsidR="002F551C" w:rsidRPr="009D2A8E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5" w:type="dxa"/>
          </w:tcPr>
          <w:p w:rsidR="002F551C" w:rsidRPr="00270713" w:rsidRDefault="002F551C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18" w:type="dxa"/>
          </w:tcPr>
          <w:p w:rsidR="002F551C" w:rsidRPr="00270713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44" w:type="dxa"/>
          </w:tcPr>
          <w:p w:rsidR="002F551C" w:rsidRPr="009D2A8E" w:rsidRDefault="0019691B" w:rsidP="002F551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Практическая работа</w:t>
            </w:r>
          </w:p>
        </w:tc>
      </w:tr>
    </w:tbl>
    <w:p w:rsidR="002F551C" w:rsidRPr="009D2A8E" w:rsidRDefault="002F551C" w:rsidP="002F5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2F551C" w:rsidRDefault="002F551C" w:rsidP="002F551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551C" w:rsidRDefault="002F551C" w:rsidP="0019691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A8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b/>
          <w:bCs/>
          <w:color w:val="000000"/>
          <w:sz w:val="22"/>
        </w:rPr>
      </w:pPr>
      <w:r w:rsidRPr="00AC6642">
        <w:rPr>
          <w:b/>
          <w:color w:val="000000"/>
          <w:szCs w:val="27"/>
          <w:shd w:val="clear" w:color="auto" w:fill="FFFFFF"/>
        </w:rPr>
        <w:lastRenderedPageBreak/>
        <w:t>Введение в курс</w:t>
      </w:r>
      <w:r w:rsidRPr="00AC6642">
        <w:rPr>
          <w:color w:val="000000"/>
          <w:szCs w:val="27"/>
          <w:shd w:val="clear" w:color="auto" w:fill="FFFFFF"/>
        </w:rPr>
        <w:t xml:space="preserve"> «Основы финансовой грамотности». Цели и задачи курса. Что мы уже знаем и умеем? Что мы будем изучать?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asciiTheme="minorHAnsi" w:eastAsiaTheme="minorEastAsia" w:hAnsiTheme="minorHAnsi" w:cstheme="minorBidi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Раздел I. Управление денежными средствами семьи (14 часов)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</w:t>
      </w:r>
      <w:r>
        <w:rPr>
          <w:rFonts w:eastAsiaTheme="minorEastAsia"/>
          <w:b/>
          <w:bCs/>
          <w:color w:val="000000"/>
          <w:szCs w:val="20"/>
        </w:rPr>
        <w:t xml:space="preserve"> </w:t>
      </w:r>
      <w:r w:rsidRPr="001D342A">
        <w:rPr>
          <w:rFonts w:eastAsiaTheme="minorEastAsia"/>
          <w:b/>
          <w:bCs/>
          <w:color w:val="000000"/>
          <w:szCs w:val="20"/>
        </w:rPr>
        <w:t>1. Личное финансовое планирование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Понятие «человеческий капитал», как применить человеческий капитал, принятие решений, какие бывают решения,</w:t>
      </w:r>
      <w:r>
        <w:rPr>
          <w:rFonts w:asciiTheme="minorHAnsi" w:eastAsiaTheme="minorEastAsia" w:hAnsiTheme="minorHAnsi" w:cstheme="minorBidi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 определить цель, как подобрать альтернативы, как принимать решения, связанные с деньгами.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asciiTheme="minorHAnsi" w:eastAsiaTheme="minorEastAsia" w:hAnsiTheme="minorHAnsi" w:cstheme="minorBidi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2. Происхождение денег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Понятие «деньги». Функции денег. Происхождение денег. Современные деньги. Определение подлинности банкнот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Банка России.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3. Домашняя бухгалтерия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«активы» и «пассивы». Как лучше использовать свои активы и пассивы. Как вести учет активов и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пассивов?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Понятия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«доходы», «расходы»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 «семейный бюджет», «дефицит», «профицит», «баланс». Источники доходов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семьи (заработная плата, социальные пособия и т.п.). Основные статьи затрат семьи. Структура семейного бюджета.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Принципы составления семейного бюджета. Потребности и возможности, их соотношение и учёт при планировании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бюджета. Прогнозирование расходов семейного бюджета. Контроль расходов семейного бюджета, и его методы.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Способы оптимизации расходов.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4. Составление личного финансового плана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«финансы», «финансовые цели», «финансовое планирование». Что такое личный финансовый план. Как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определить свои финансовые цели? Стратегия и способы достижения финансовых целей. Альтернативные способы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достижения финансовой цели. Что делать после составления личного финансового плана.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5. Рациональное поведение потребителя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Кто такой потребитель? Как сделать правильный выбор и не приобрести ненужный товар? Понятие «рациональное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поведение потребителя». Этапы рационального поведения. Закон «О защите прав потребителя».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Алгоритм составления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обращение по нарушению прав потребителя.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Раздел II. Семья и финансовые организации: как сотрудничать без проблем (1</w:t>
      </w:r>
      <w:r>
        <w:rPr>
          <w:rFonts w:eastAsiaTheme="minorEastAsia"/>
          <w:b/>
          <w:bCs/>
          <w:color w:val="000000"/>
          <w:szCs w:val="20"/>
        </w:rPr>
        <w:t>9</w:t>
      </w:r>
      <w:r w:rsidRPr="001D342A">
        <w:rPr>
          <w:rFonts w:eastAsiaTheme="minorEastAsia"/>
          <w:b/>
          <w:bCs/>
          <w:color w:val="000000"/>
          <w:szCs w:val="20"/>
        </w:rPr>
        <w:t xml:space="preserve"> часов)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Тема </w:t>
      </w:r>
      <w:r>
        <w:rPr>
          <w:rFonts w:eastAsiaTheme="minorEastAsia"/>
          <w:b/>
          <w:bCs/>
          <w:color w:val="000000"/>
          <w:szCs w:val="20"/>
        </w:rPr>
        <w:t>6</w:t>
      </w:r>
      <w:r w:rsidRPr="001D342A">
        <w:rPr>
          <w:rFonts w:eastAsiaTheme="minorEastAsia"/>
          <w:b/>
          <w:bCs/>
          <w:color w:val="000000"/>
          <w:szCs w:val="20"/>
        </w:rPr>
        <w:t>. Депозит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Накопление. Зачем копить деньги? Как копить деньги? Понятие «инфляция». В чем причины инфляции? Как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рассчитывается инфляция?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Индекс потребительских цен как способ измерения, инфляции. Как рассчитать «свою»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инфляцию? Понятия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«вкладчик», «банк», банковский счет». Структура банковской системы. Понятие «Центральный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банк». Информация на сайте ЦБ и сайтах коммерческих банков. Рейтинги банков.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Что такое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«депозит» и какова его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природа. Понятия «депозитный договор», «процентная ставка». Преимущества и недостатки депозита. Какова роль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депозита в личном финансовом плане? С какого возраста можно использовать депозит? Условия депозита. Что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содержится в договоре депозита? Как выбрать нужные условия депозита? Что такое валюта. Можно ли выиграть,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размещая сбережения в валюте? Потеря финансовых документов: алгоритм </w:t>
      </w:r>
      <w:r>
        <w:rPr>
          <w:rFonts w:eastAsiaTheme="minorEastAsia"/>
          <w:color w:val="000000"/>
          <w:szCs w:val="20"/>
        </w:rPr>
        <w:t xml:space="preserve"> д</w:t>
      </w:r>
      <w:r w:rsidRPr="001D342A">
        <w:rPr>
          <w:rFonts w:eastAsiaTheme="minorEastAsia"/>
          <w:color w:val="000000"/>
          <w:szCs w:val="20"/>
        </w:rPr>
        <w:t>ействий. Финансовые риски. Чем мы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рискуем, используя банковские вклады.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Тема </w:t>
      </w:r>
      <w:r>
        <w:rPr>
          <w:rFonts w:eastAsiaTheme="minorEastAsia"/>
          <w:b/>
          <w:bCs/>
          <w:color w:val="000000"/>
          <w:szCs w:val="20"/>
        </w:rPr>
        <w:t>7</w:t>
      </w:r>
      <w:r w:rsidRPr="001D342A">
        <w:rPr>
          <w:rFonts w:eastAsiaTheme="minorEastAsia"/>
          <w:b/>
          <w:bCs/>
          <w:color w:val="000000"/>
          <w:szCs w:val="20"/>
        </w:rPr>
        <w:t>. Расчетно-кассовые операции.</w:t>
      </w:r>
      <w:r>
        <w:rPr>
          <w:rFonts w:eastAsiaTheme="minorEastAsia"/>
          <w:b/>
          <w:bCs/>
          <w:color w:val="000000"/>
          <w:szCs w:val="20"/>
        </w:rPr>
        <w:t xml:space="preserve"> </w:t>
      </w:r>
      <w:r w:rsidRPr="001D342A">
        <w:rPr>
          <w:rFonts w:eastAsiaTheme="minorEastAsia"/>
          <w:b/>
          <w:bCs/>
          <w:color w:val="000000"/>
          <w:szCs w:val="20"/>
        </w:rPr>
        <w:t>Банковская карта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«электронные деньги», «банковская карта: дебетовые, кредитные, дебетовые с овердрафтом». Какие бывают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банковские карты? Как выбрать банковскую карту? Как пользоваться банкоматом? Как защитится от мошенничества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 xml:space="preserve">при пользовании банкоматом? Как пользоваться банкоматом? Как защитится от </w:t>
      </w:r>
      <w:r w:rsidRPr="001D342A">
        <w:rPr>
          <w:rFonts w:eastAsiaTheme="minorEastAsia"/>
          <w:color w:val="000000"/>
          <w:szCs w:val="20"/>
        </w:rPr>
        <w:lastRenderedPageBreak/>
        <w:t>мошенничества при пользовании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банкоматом?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 сделать денежный перевод? От чего зависит комиссия за перевод?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Мобильный банкинг. Онлайн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банкинг. Как защитится от мошенничества, используя </w:t>
      </w:r>
      <w:proofErr w:type="gramStart"/>
      <w:r w:rsidRPr="001D342A">
        <w:rPr>
          <w:rFonts w:eastAsiaTheme="minorEastAsia"/>
          <w:color w:val="000000"/>
          <w:szCs w:val="20"/>
        </w:rPr>
        <w:t>мобильный</w:t>
      </w:r>
      <w:proofErr w:type="gramEnd"/>
      <w:r w:rsidRPr="001D342A">
        <w:rPr>
          <w:rFonts w:eastAsiaTheme="minorEastAsia"/>
          <w:color w:val="000000"/>
          <w:szCs w:val="20"/>
        </w:rPr>
        <w:t xml:space="preserve"> и онлайн-банкинг?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P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color w:val="000000"/>
          <w:szCs w:val="20"/>
        </w:rPr>
      </w:pPr>
      <w:r w:rsidRPr="0019691B">
        <w:rPr>
          <w:rFonts w:eastAsiaTheme="minorEastAsia"/>
          <w:bCs/>
          <w:color w:val="000000"/>
          <w:szCs w:val="20"/>
        </w:rPr>
        <w:t>Повторение и обобщение.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asciiTheme="minorHAnsi" w:eastAsiaTheme="minorEastAsia" w:hAnsiTheme="minorHAnsi" w:cstheme="minorBidi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Раздел I</w:t>
      </w:r>
      <w:r>
        <w:rPr>
          <w:rFonts w:eastAsiaTheme="minorEastAsia"/>
          <w:b/>
          <w:bCs/>
          <w:color w:val="000000"/>
          <w:szCs w:val="20"/>
          <w:lang w:val="en-US"/>
        </w:rPr>
        <w:t>II</w:t>
      </w:r>
      <w:r w:rsidRPr="001D342A">
        <w:rPr>
          <w:rFonts w:eastAsiaTheme="minorEastAsia"/>
          <w:b/>
          <w:bCs/>
          <w:color w:val="000000"/>
          <w:szCs w:val="20"/>
        </w:rPr>
        <w:t>. Семья и финансовые организации: как сотрудничать без проблем (14 часов)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</w:t>
      </w:r>
      <w:r>
        <w:rPr>
          <w:rFonts w:eastAsiaTheme="minorEastAsia"/>
          <w:b/>
          <w:bCs/>
          <w:color w:val="000000"/>
          <w:szCs w:val="20"/>
        </w:rPr>
        <w:t xml:space="preserve"> </w:t>
      </w:r>
      <w:r w:rsidRPr="001D342A">
        <w:rPr>
          <w:rFonts w:eastAsiaTheme="minorEastAsia"/>
          <w:b/>
          <w:bCs/>
          <w:color w:val="000000"/>
          <w:szCs w:val="20"/>
        </w:rPr>
        <w:t>1. Кредит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«кредит», «банковский кредит», «заемщик». Основные виды кредита. Основные характеристики кредита: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плата за кредит, срочность кредита, обеспечение возвратности кредита.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Понятия «номинальная процентная ставка по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кредиту», «полная стоимость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кредита (ПСК)». </w:t>
      </w:r>
      <w:r>
        <w:rPr>
          <w:rFonts w:eastAsiaTheme="minorEastAsia"/>
          <w:color w:val="000000"/>
          <w:szCs w:val="20"/>
        </w:rPr>
        <w:t xml:space="preserve"> С</w:t>
      </w:r>
      <w:r w:rsidRPr="001D342A">
        <w:rPr>
          <w:rFonts w:eastAsiaTheme="minorEastAsia"/>
          <w:color w:val="000000"/>
          <w:szCs w:val="20"/>
        </w:rPr>
        <w:t>хемы погашения кредитов. Минимальный платеж по кредиту. Как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учитывать кредит в личном финансовом плане.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Кредитная карта. Правила </w:t>
      </w:r>
      <w:r>
        <w:rPr>
          <w:rFonts w:eastAsiaTheme="minorEastAsia"/>
          <w:color w:val="000000"/>
          <w:szCs w:val="20"/>
        </w:rPr>
        <w:t>п</w:t>
      </w:r>
      <w:r w:rsidRPr="001D342A">
        <w:rPr>
          <w:rFonts w:eastAsiaTheme="minorEastAsia"/>
          <w:color w:val="000000"/>
          <w:szCs w:val="20"/>
        </w:rPr>
        <w:t>ользова</w:t>
      </w:r>
      <w:r>
        <w:rPr>
          <w:rFonts w:eastAsiaTheme="minorEastAsia"/>
          <w:color w:val="000000"/>
          <w:szCs w:val="20"/>
        </w:rPr>
        <w:t xml:space="preserve">ния </w:t>
      </w:r>
      <w:r w:rsidRPr="001D342A">
        <w:rPr>
          <w:rFonts w:eastAsiaTheme="minorEastAsia"/>
          <w:color w:val="000000"/>
          <w:szCs w:val="20"/>
        </w:rPr>
        <w:t xml:space="preserve"> кредитной картой.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2. Страхование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«страхование». Чем занимается страховая компания? Участники страхования: страховщик, страхователь,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выгодоприобретатель, страховой агент, страховой. От чего страхуются люди. Виды страхования: личное страхование,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 имущества.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Условия страхования. Страховая премия, страховой взнос.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Договор страхования. Что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содержится в договоре страхования? Как выбрать нужные условия страхования?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Особые жизненные ситуации: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рождение ребёнка, болезнь, потеря работы, природные и техногенные катастрофы. Чем поможет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Алгоритм действий при наступлении страховых случаев. Условия пользования медицинским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страхованием.</w:t>
      </w:r>
    </w:p>
    <w:p w:rsidR="0019691B" w:rsidRDefault="0019691B" w:rsidP="00510527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3. Риски в мире денег. Финансовые махинации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Махинации с банковскими картами. Как защитить банковские карты? Типичные махинации с кредитами. Как не стать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жертвой кредитной махинации?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Виды финансового мошенничества: в кредитных организациях, в интернете, по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телефону, при операциях с наличными.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Что делать если вы все же стали жертвой мошенников?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asciiTheme="minorHAnsi" w:eastAsiaTheme="minorEastAsia" w:hAnsiTheme="minorHAnsi" w:cstheme="minorBidi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Раздел I</w:t>
      </w:r>
      <w:r>
        <w:rPr>
          <w:rFonts w:eastAsiaTheme="minorEastAsia"/>
          <w:b/>
          <w:bCs/>
          <w:color w:val="000000"/>
          <w:szCs w:val="20"/>
          <w:lang w:val="en-US"/>
        </w:rPr>
        <w:t>V</w:t>
      </w:r>
      <w:r w:rsidRPr="001D342A">
        <w:rPr>
          <w:rFonts w:eastAsiaTheme="minorEastAsia"/>
          <w:b/>
          <w:bCs/>
          <w:color w:val="000000"/>
          <w:szCs w:val="20"/>
        </w:rPr>
        <w:t>. Человек и государство: как они взаимодействуют (9 часов)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4. Налоги и их роль в жизни семьи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Понятие и виды налогов. Налоговый кодекс РФ. Зачем платят налоги. Налог на доходы физических лиц: размер и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порядок уплаты. Налог на прибыль. Идентификационный номер </w:t>
      </w:r>
      <w:proofErr w:type="gramStart"/>
      <w:r w:rsidRPr="001D342A">
        <w:rPr>
          <w:rFonts w:eastAsiaTheme="minorEastAsia"/>
          <w:color w:val="000000"/>
          <w:szCs w:val="20"/>
        </w:rPr>
        <w:t>налогоплательщика</w:t>
      </w:r>
      <w:proofErr w:type="gramEnd"/>
      <w:r w:rsidRPr="001D342A">
        <w:rPr>
          <w:rFonts w:eastAsiaTheme="minorEastAsia"/>
          <w:color w:val="000000"/>
          <w:szCs w:val="20"/>
        </w:rPr>
        <w:t xml:space="preserve">: для чего он нужен и в </w:t>
      </w:r>
      <w:proofErr w:type="gramStart"/>
      <w:r w:rsidRPr="001D342A">
        <w:rPr>
          <w:rFonts w:eastAsiaTheme="minorEastAsia"/>
          <w:color w:val="000000"/>
          <w:szCs w:val="20"/>
        </w:rPr>
        <w:t>каких</w:t>
      </w:r>
      <w:proofErr w:type="gramEnd"/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случаях используется. Налоговые льготы, порядок уплаты налога. Налоговый вычет: условия предоставления.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Имущественный налог. Налоговая декларация: условия и порядок подачи.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>Тема 5. Пенсионное обеспечение и финансовое благополучие в старости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  <w:r w:rsidRPr="001D342A">
        <w:rPr>
          <w:rFonts w:eastAsiaTheme="minorEastAsia"/>
          <w:color w:val="000000"/>
          <w:szCs w:val="20"/>
        </w:rPr>
        <w:t>Понятия «пенсия», «государственная пенсионная система РФ», «Пенсионный фонд РФ». Какой бывает пенсия?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Трудовая и социальная пенсия.</w:t>
      </w:r>
      <w:r>
        <w:rPr>
          <w:rFonts w:eastAsiaTheme="minorEastAsia"/>
          <w:color w:val="000000"/>
          <w:szCs w:val="20"/>
        </w:rPr>
        <w:t xml:space="preserve">  </w:t>
      </w:r>
      <w:r w:rsidRPr="001D342A">
        <w:rPr>
          <w:rFonts w:eastAsiaTheme="minorEastAsia"/>
          <w:color w:val="000000"/>
          <w:szCs w:val="20"/>
        </w:rPr>
        <w:t>Как менялась пенсионная система в СССР и России. Как устроена государственная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пенсионная система в современной России.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Каким должен быть размер моей пенсии? Как накопить и приумножить</w:t>
      </w:r>
      <w:r w:rsidRPr="001D342A">
        <w:rPr>
          <w:rFonts w:asciiTheme="minorHAnsi" w:eastAsiaTheme="minorEastAsia" w:hAnsiTheme="minorHAnsi" w:cstheme="minorBidi"/>
          <w:color w:val="000000"/>
          <w:szCs w:val="20"/>
        </w:rPr>
        <w:br/>
      </w:r>
      <w:r w:rsidRPr="001D342A">
        <w:rPr>
          <w:rFonts w:eastAsiaTheme="minorEastAsia"/>
          <w:color w:val="000000"/>
          <w:szCs w:val="20"/>
        </w:rPr>
        <w:t>пенсионные сбережения?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Инструменты для увеличения размера пенсионных накоплений.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t xml:space="preserve">Раздел </w:t>
      </w:r>
      <w:r>
        <w:rPr>
          <w:rFonts w:eastAsiaTheme="minorEastAsia"/>
          <w:b/>
          <w:bCs/>
          <w:color w:val="000000"/>
          <w:szCs w:val="20"/>
          <w:lang w:val="en-US"/>
        </w:rPr>
        <w:t>V</w:t>
      </w:r>
      <w:r w:rsidRPr="001D342A">
        <w:rPr>
          <w:rFonts w:eastAsiaTheme="minorEastAsia"/>
          <w:b/>
          <w:bCs/>
          <w:color w:val="000000"/>
          <w:szCs w:val="20"/>
        </w:rPr>
        <w:t>. Собственный бизнес: как создать и не потерять (9 часов)</w:t>
      </w:r>
      <w:r>
        <w:rPr>
          <w:rFonts w:eastAsiaTheme="minorEastAsia"/>
          <w:b/>
          <w:bCs/>
          <w:color w:val="000000"/>
          <w:szCs w:val="20"/>
        </w:rPr>
        <w:t xml:space="preserve">.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Cs w:val="20"/>
        </w:rPr>
      </w:pPr>
      <w:r w:rsidRPr="001D342A">
        <w:rPr>
          <w:rFonts w:eastAsiaTheme="minorEastAsia"/>
          <w:color w:val="000000"/>
          <w:szCs w:val="20"/>
        </w:rPr>
        <w:t>Понятия «бизнес», «предпринимательство». Создание собственного бизнеса: что и как надо сделать? Расходы и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доходы в собственном бизнесе. С какими финансовыми рисками может встретиться бизнесмен. Налогообложение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 xml:space="preserve">малого и среднего бизнеса. Бизнес-план: от идеи к деятельности. </w:t>
      </w:r>
      <w:r>
        <w:rPr>
          <w:rFonts w:eastAsiaTheme="minorEastAsia"/>
          <w:color w:val="000000"/>
          <w:szCs w:val="20"/>
        </w:rPr>
        <w:t>С</w:t>
      </w:r>
      <w:r w:rsidRPr="001D342A">
        <w:rPr>
          <w:rFonts w:eastAsiaTheme="minorEastAsia"/>
          <w:color w:val="000000"/>
          <w:szCs w:val="20"/>
        </w:rPr>
        <w:t>труктура бизнес-плана.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Программа «Я –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предприниматель».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Интерактивная</w:t>
      </w:r>
      <w:r>
        <w:rPr>
          <w:rFonts w:eastAsiaTheme="minorEastAsia"/>
          <w:color w:val="000000"/>
          <w:szCs w:val="20"/>
        </w:rPr>
        <w:t xml:space="preserve"> </w:t>
      </w:r>
      <w:r w:rsidRPr="001D342A">
        <w:rPr>
          <w:rFonts w:eastAsiaTheme="minorEastAsia"/>
          <w:color w:val="000000"/>
          <w:szCs w:val="20"/>
        </w:rPr>
        <w:t>беседа «Шаги к успеху».</w:t>
      </w:r>
      <w:r>
        <w:rPr>
          <w:rFonts w:eastAsiaTheme="minorEastAsia"/>
          <w:color w:val="000000"/>
          <w:szCs w:val="20"/>
        </w:rPr>
        <w:t xml:space="preserve"> </w:t>
      </w:r>
    </w:p>
    <w:p w:rsidR="0019691B" w:rsidRDefault="0019691B" w:rsidP="0019691B">
      <w:pPr>
        <w:pStyle w:val="a4"/>
        <w:spacing w:before="0" w:beforeAutospacing="0" w:after="0" w:afterAutospacing="0" w:line="276" w:lineRule="auto"/>
        <w:ind w:firstLine="567"/>
        <w:jc w:val="both"/>
        <w:rPr>
          <w:rFonts w:eastAsiaTheme="minorEastAsia"/>
          <w:b/>
          <w:bCs/>
          <w:color w:val="000000"/>
          <w:szCs w:val="20"/>
        </w:rPr>
      </w:pPr>
      <w:r w:rsidRPr="001D342A">
        <w:rPr>
          <w:rFonts w:eastAsiaTheme="minorEastAsia"/>
          <w:b/>
          <w:bCs/>
          <w:color w:val="000000"/>
          <w:szCs w:val="20"/>
        </w:rPr>
        <w:lastRenderedPageBreak/>
        <w:t>Итоговое повторение (2 часа)</w:t>
      </w:r>
      <w:r>
        <w:rPr>
          <w:rFonts w:eastAsiaTheme="minorEastAsia"/>
          <w:b/>
          <w:bCs/>
          <w:color w:val="000000"/>
          <w:szCs w:val="20"/>
        </w:rPr>
        <w:t xml:space="preserve"> </w:t>
      </w:r>
    </w:p>
    <w:p w:rsidR="002F551C" w:rsidRPr="009D2A8E" w:rsidRDefault="002F551C" w:rsidP="002F551C">
      <w:pPr>
        <w:pStyle w:val="a3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2F551C" w:rsidRPr="00E154D4" w:rsidRDefault="002F551C" w:rsidP="002F551C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24DE">
        <w:rPr>
          <w:rFonts w:ascii="Times New Roman" w:eastAsia="Times New Roman" w:hAnsi="Times New Roman" w:cs="Times New Roman"/>
          <w:b/>
          <w:sz w:val="32"/>
          <w:szCs w:val="32"/>
        </w:rPr>
        <w:t>Календарный учебный график</w:t>
      </w:r>
      <w:r w:rsidRPr="00E15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6"/>
        <w:gridCol w:w="992"/>
        <w:gridCol w:w="2693"/>
        <w:gridCol w:w="851"/>
        <w:gridCol w:w="1701"/>
      </w:tblGrid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Форма контроля</w:t>
            </w: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8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 в курс</w:t>
            </w:r>
            <w:r w:rsidRPr="007627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«Основы финансовой грамотности».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347DB9" w:rsidRDefault="002F551C" w:rsidP="00762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78C">
              <w:rPr>
                <w:rFonts w:ascii="Times New Roman" w:hAnsi="Times New Roman"/>
                <w:sz w:val="24"/>
                <w:szCs w:val="24"/>
              </w:rPr>
              <w:t>Человеческий капитал.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Как принимать решения?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762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rStyle w:val="fontstyle01"/>
              </w:rPr>
              <w:t>Деньги. История происхождения</w:t>
            </w:r>
            <w:r w:rsidRPr="0076278C">
              <w:rPr>
                <w:color w:val="000000"/>
                <w:sz w:val="24"/>
                <w:szCs w:val="24"/>
              </w:rPr>
              <w:t xml:space="preserve"> д</w:t>
            </w:r>
            <w:r w:rsidRPr="0076278C">
              <w:rPr>
                <w:rStyle w:val="fontstyle01"/>
              </w:rPr>
              <w:t>енег.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2F551C" w:rsidRPr="00070062" w:rsidRDefault="002F551C" w:rsidP="002F5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Современные деньги.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Понятие Активы и Пассивы.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Доходы и расходы</w:t>
            </w:r>
            <w:r w:rsidR="002F551C" w:rsidRPr="0076278C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6278C">
              <w:rPr>
                <w:rFonts w:ascii="Times New Roman" w:hAnsi="Times New Roman"/>
                <w:sz w:val="24"/>
                <w:szCs w:val="24"/>
              </w:rPr>
              <w:t>Доходы и расходы семьи</w:t>
            </w:r>
            <w:r w:rsidR="002F551C" w:rsidRPr="00762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76278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Личный финансовый план</w:t>
            </w:r>
            <w:r w:rsidR="002F551C" w:rsidRPr="0076278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7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Стратегия и способы достижения финансовых целей</w:t>
            </w:r>
            <w:r w:rsidR="002F551C" w:rsidRPr="0076278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1C"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Кто такой потребитель</w:t>
            </w:r>
            <w:r w:rsidR="002F551C" w:rsidRPr="0076278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Закон «О Защите прав потребителя»</w:t>
            </w:r>
            <w:r w:rsidR="002F551C" w:rsidRPr="0076278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7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rStyle w:val="fontstyle01"/>
              </w:rPr>
              <w:t>Алгоритм действий потребителя при</w:t>
            </w:r>
            <w:r w:rsidRPr="0076278C">
              <w:rPr>
                <w:color w:val="000000"/>
                <w:sz w:val="24"/>
                <w:szCs w:val="24"/>
              </w:rPr>
              <w:t xml:space="preserve"> н</w:t>
            </w:r>
            <w:r w:rsidRPr="0076278C">
              <w:rPr>
                <w:rStyle w:val="fontstyle01"/>
              </w:rPr>
              <w:t>арушении их прав.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76278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7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6278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27" w:rsidRPr="0076278C" w:rsidRDefault="00510527" w:rsidP="00510527">
            <w:pPr>
              <w:spacing w:after="0"/>
              <w:rPr>
                <w:rStyle w:val="fontstyle01"/>
              </w:rPr>
            </w:pPr>
            <w:r w:rsidRPr="0076278C">
              <w:rPr>
                <w:rStyle w:val="fontstyle01"/>
              </w:rPr>
              <w:t>Темы мини-проектов:</w:t>
            </w:r>
          </w:p>
          <w:p w:rsidR="00510527" w:rsidRPr="0076278C" w:rsidRDefault="00510527" w:rsidP="00510527">
            <w:pPr>
              <w:spacing w:after="0"/>
              <w:rPr>
                <w:rStyle w:val="fontstyle01"/>
              </w:rPr>
            </w:pPr>
            <w:r w:rsidRPr="0076278C">
              <w:rPr>
                <w:rStyle w:val="fontstyle01"/>
              </w:rPr>
              <w:lastRenderedPageBreak/>
              <w:t xml:space="preserve">«История происхождения денег»; </w:t>
            </w:r>
          </w:p>
          <w:p w:rsidR="002F551C" w:rsidRPr="0076278C" w:rsidRDefault="00510527" w:rsidP="00510527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rStyle w:val="fontstyle01"/>
              </w:rPr>
              <w:t>«Защита прав потребителя финансовых услуг»;  «Долгосрочный личный финансовый план».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C" w:rsidRDefault="0076278C" w:rsidP="0076278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Проект</w:t>
            </w:r>
          </w:p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Накопление</w:t>
            </w:r>
            <w:r w:rsidR="002F551C" w:rsidRPr="0076278C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78C">
              <w:rPr>
                <w:rFonts w:ascii="Times New Roman" w:hAnsi="Times New Roman"/>
                <w:sz w:val="24"/>
                <w:szCs w:val="24"/>
              </w:rPr>
              <w:t>Инфляция</w:t>
            </w:r>
            <w:r w:rsidR="002F551C" w:rsidRPr="007627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510527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Как рассчитать «свою» инфляцию?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Банк</w:t>
            </w:r>
            <w:r w:rsidR="002F551C" w:rsidRPr="0076278C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Депозит.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Изучаем депозитный договор</w:t>
            </w:r>
            <w:r w:rsidR="002F551C" w:rsidRPr="0076278C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Роль депозита в финансовом плане</w:t>
            </w:r>
            <w:r w:rsidR="002F551C" w:rsidRPr="0076278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Условия депозита.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76278C">
              <w:rPr>
                <w:sz w:val="24"/>
                <w:szCs w:val="24"/>
              </w:rPr>
              <w:t>Валюта</w:t>
            </w:r>
            <w:r w:rsidR="002F551C" w:rsidRPr="0076278C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Потеря финансовых документов.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76278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Риски при использовании банковских вкладов</w:t>
            </w:r>
            <w:r w:rsidRPr="00EE2A7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Банковская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t>Банкомат. Правила пользования банкоматом.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2F551C">
            <w:pPr>
              <w:pStyle w:val="a5"/>
              <w:rPr>
                <w:rFonts w:eastAsia="Calibri"/>
                <w:sz w:val="24"/>
                <w:szCs w:val="24"/>
              </w:rPr>
            </w:pPr>
            <w:r w:rsidRPr="00EE2A74">
              <w:t>Денежный перевод</w:t>
            </w:r>
            <w:r w:rsidR="002F551C" w:rsidRPr="00EE2A7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76278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Default="002F551C" w:rsidP="002F551C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510527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t>Мобильный банкинг.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762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27" w:rsidRPr="00EE2A74" w:rsidRDefault="00510527" w:rsidP="00510527">
            <w:pPr>
              <w:spacing w:after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2A74">
              <w:rPr>
                <w:rStyle w:val="fontstyle01"/>
              </w:rPr>
              <w:t>Темы мини-проектов:  «Планирование сбережений как</w:t>
            </w:r>
            <w:r w:rsidRPr="00EE2A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EE2A74">
              <w:rPr>
                <w:rStyle w:val="fontstyle01"/>
              </w:rPr>
              <w:t>дного из способов достижения финансовых целей»;</w:t>
            </w:r>
          </w:p>
          <w:p w:rsidR="00510527" w:rsidRPr="00EE2A74" w:rsidRDefault="00510527" w:rsidP="00510527">
            <w:pPr>
              <w:spacing w:after="0"/>
              <w:ind w:firstLine="459"/>
              <w:jc w:val="both"/>
              <w:rPr>
                <w:rStyle w:val="fontstyle01"/>
              </w:rPr>
            </w:pPr>
            <w:r w:rsidRPr="00EE2A74">
              <w:rPr>
                <w:rStyle w:val="fontstyle01"/>
              </w:rPr>
              <w:t>«Сравнительный анализ финансовых организаций для осуществления выбора сберегательных депозитов на основе полученных критериев (процентных ставок, способов начисления процентов и других условий)»;</w:t>
            </w:r>
          </w:p>
          <w:p w:rsidR="002F551C" w:rsidRPr="0049501D" w:rsidRDefault="00510527" w:rsidP="00510527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rStyle w:val="fontstyle01"/>
              </w:rPr>
              <w:t xml:space="preserve"> «Анализ возможностей интернет - банкинга для решения текущих и перспективных финансовых задач».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8C" w:rsidRDefault="0076278C" w:rsidP="0076278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Проект</w:t>
            </w:r>
          </w:p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DA5049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51C" w:rsidRPr="00EE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551C" w:rsidRPr="00EE2A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49501D" w:rsidRDefault="00DA5049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rStyle w:val="fontstyle01"/>
              </w:rPr>
              <w:t>Практическая работа: «Уровень моей финансовой грамотности»</w:t>
            </w:r>
            <w:r w:rsidR="002F551C" w:rsidRPr="00EE2A7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EE2A74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Практическая работа</w:t>
            </w: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76278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DA5049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Кредит. Основные виды кредита.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DA5049" w:rsidP="002F551C">
            <w:pPr>
              <w:pStyle w:val="a5"/>
              <w:rPr>
                <w:bCs/>
                <w:sz w:val="24"/>
                <w:szCs w:val="24"/>
              </w:rPr>
            </w:pPr>
            <w:r w:rsidRPr="00EE2A74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Основные характеристики кредита.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Проект</w:t>
            </w:r>
          </w:p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F551C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E2A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EE2A74" w:rsidRDefault="00DA5049" w:rsidP="002F551C">
            <w:pPr>
              <w:pStyle w:val="a5"/>
              <w:spacing w:line="276" w:lineRule="auto"/>
              <w:rPr>
                <w:b/>
                <w:sz w:val="24"/>
                <w:szCs w:val="24"/>
              </w:rPr>
            </w:pPr>
            <w:r w:rsidRPr="00EE2A74">
              <w:rPr>
                <w:rStyle w:val="fontstyle01"/>
                <w:sz w:val="26"/>
                <w:szCs w:val="26"/>
              </w:rPr>
              <w:t>Преимущества и недостатки займов</w:t>
            </w:r>
            <w:r w:rsidR="002F551C" w:rsidRPr="00EE2A74">
              <w:rPr>
                <w:rFonts w:eastAsia="Microsoft Sans Serif"/>
                <w:color w:val="000000"/>
                <w:szCs w:val="28"/>
                <w:lang w:eastAsia="ru-RU" w:bidi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070062" w:rsidRDefault="002F551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C" w:rsidRPr="00C708B9" w:rsidRDefault="002F551C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Зачёт Анкетирование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Кредитная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Что такое страхование.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Виды страхования.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E2A74">
              <w:rPr>
                <w:sz w:val="24"/>
                <w:szCs w:val="24"/>
              </w:rPr>
              <w:t>Условия страхования.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Особые случаи страхования.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Алгоритм действий при наступлении страховых случаев.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Махинации с банковскими картами.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Типичные махинации с кредитами.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Мошенничество при операциях с наличными.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DA5049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A74" w:rsidRPr="00EE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Практикум «Заключаем договор». Защита проектных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C55B1D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Практикум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Налоги и их 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Виды налогов.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Практикум «Заполнение налоговой декларации».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EE2A74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Практикум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Что такое пенсия, и какой она бывает?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Как менялась пенсионная система в СССР и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Как устроена государственная пенсионная система в современной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Моя будущая пенсия: как накопить и приумножить сбережения.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 xml:space="preserve">Темы мини-проектов: Сравнительный анализ доступных финансовых инструментов,  используемых для формирования </w:t>
            </w:r>
            <w:r w:rsidRPr="00C55B1D">
              <w:rPr>
                <w:sz w:val="24"/>
                <w:szCs w:val="24"/>
              </w:rPr>
              <w:lastRenderedPageBreak/>
              <w:t>пенсионных накоплений.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C55B1D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Проект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Что такое бизнес?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Финансовые риски и бизнес.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Расходы и доходы в собственном бизнесе.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76278C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EE2A74" w:rsidRDefault="00DA5049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Практикум: «Бизнес план: от идеи к деятельности».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EE2A74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Практикум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Программа «Ты – предприниматель».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Интерактивная беседа «Шаги к успеху».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DA5049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DA5049" w:rsidP="002F55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DA5049">
            <w:pPr>
              <w:pStyle w:val="a5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Защита мини проектов: «Мир бизнеса. Путь к успеху»</w:t>
            </w:r>
          </w:p>
          <w:p w:rsidR="00DA5049" w:rsidRPr="00C55B1D" w:rsidRDefault="00DA5049" w:rsidP="00DA5049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Тема мини-проектов «Я – предприниматель».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EE2A74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Проект</w:t>
            </w:r>
          </w:p>
        </w:tc>
      </w:tr>
      <w:tr w:rsidR="00DA5049" w:rsidRPr="00070062" w:rsidTr="002F55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76278C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EE2A74" w:rsidP="002F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DA5049" w:rsidRDefault="00DA5049" w:rsidP="002F55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2A74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C55B1D" w:rsidRDefault="00DA5049" w:rsidP="002F551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C55B1D">
              <w:rPr>
                <w:sz w:val="24"/>
                <w:szCs w:val="24"/>
              </w:rPr>
              <w:t>Практическая работа: «Уровень моей финансовой 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Pr="00070062" w:rsidRDefault="00DA5049" w:rsidP="002F55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49" w:rsidRDefault="00EE2A74" w:rsidP="002F551C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Практическая работа</w:t>
            </w:r>
          </w:p>
        </w:tc>
      </w:tr>
    </w:tbl>
    <w:p w:rsidR="002F551C" w:rsidRDefault="002F551C" w:rsidP="002F55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F551C" w:rsidRDefault="002F551C" w:rsidP="002F55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F551C" w:rsidRPr="00874B6F" w:rsidRDefault="002F551C" w:rsidP="002F551C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Информационное обеспечение: 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материалы, учебные пособия.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Алгоритмы деятельности: 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демонстрационные и раздаточные материалы.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материалы: 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тесты, задания для практических работ, перечень экономических задач, задания по теме проекта, финансовая викторина, задания для зачёта.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аттестации: </w:t>
      </w: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контрольная работа (включающая задания, проверяющие знание теории и владение </w:t>
      </w:r>
      <w:proofErr w:type="spellStart"/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умениями);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устный опрос;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викторина;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конкурс;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творческий отчёт;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защита проекта;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защита исследовательской работы;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написание эссе;</w:t>
      </w:r>
    </w:p>
    <w:p w:rsidR="002F551C" w:rsidRPr="006A4EEE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решение практических задач;</w:t>
      </w:r>
    </w:p>
    <w:p w:rsidR="002F551C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тематических заданий;</w:t>
      </w:r>
    </w:p>
    <w:p w:rsidR="002F551C" w:rsidRPr="00AF129A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F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зачет.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Целесообразность использования диагностического инструментария:</w:t>
      </w:r>
    </w:p>
    <w:p w:rsidR="002F551C" w:rsidRPr="00874B6F" w:rsidRDefault="002F551C" w:rsidP="002F551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426" w:firstLine="568"/>
        <w:jc w:val="both"/>
        <w:rPr>
          <w:color w:val="000000"/>
          <w:sz w:val="24"/>
          <w:szCs w:val="24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Pr="00874B6F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2F551C" w:rsidRPr="00874B6F" w:rsidRDefault="002F551C" w:rsidP="002F551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2F551C" w:rsidRPr="00874B6F" w:rsidRDefault="002F551C" w:rsidP="002F551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реализуемая через выполнение рефлексивных заданий. Основные методы исследования: беседа, анкетирование, тестирование.</w:t>
      </w: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51C" w:rsidRPr="00874B6F" w:rsidRDefault="002F551C" w:rsidP="002F551C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4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Липсиц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Рязанова О. Финансовая грамотность. 8–9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.: Материалы для учащихся. — М.: ВИТА-ПРЕСС, 2014.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Липсиц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Лавренова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Е.Б., Рязанова О. Финансовая грамотность. 8–9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.: Методические рекомендации для учителя. — М.: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ВИТА-ПРЕСС, 2014.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Липсиц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Лавренова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Е.Б., Рязанова О. Финансовая грамотность. 8–9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.: Материалы для родителей. — М.: ВИТА-ПРЕСС, 2014.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Липсиц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Лавренова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Е.Б., Рязанова О. Финансовая грамотность. 8–9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.: Контрольные измерительные материалы. — М.: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ВИТА-ПРЕСС, 2014.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литература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Липсиц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 Экономика: история и современная организация хозяйственной деятельности. – М.: ВИТА-ПРЕСС, 2014.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 xml:space="preserve">2. Экономика: Основы потребительских знаний / под ред. Е. Кузнецовой, Д. Сорк: учебник для 9 </w:t>
      </w:r>
      <w:proofErr w:type="spellStart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. – М.: ВИТА-ПРЕСС, 2010.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3. Экономика: моя роль в обществе: учебное пособие для 8 класса. –</w:t>
      </w:r>
    </w:p>
    <w:p w:rsidR="002F551C" w:rsidRPr="006A4EEE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EEE">
        <w:rPr>
          <w:rFonts w:ascii="Times New Roman" w:eastAsia="Times New Roman" w:hAnsi="Times New Roman" w:cs="Times New Roman"/>
          <w:bCs/>
          <w:sz w:val="24"/>
          <w:szCs w:val="24"/>
        </w:rPr>
        <w:t>М.: ВИТА-ПРЕСС, 2010.</w:t>
      </w:r>
    </w:p>
    <w:p w:rsidR="002F551C" w:rsidRPr="00BE4D6B" w:rsidRDefault="002F551C" w:rsidP="002F55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E4D6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Интернет-источники</w:t>
      </w:r>
      <w:proofErr w:type="gramEnd"/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1. www.minfin.ru – сайт Министерства финансов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2. www.gov.ru – сайт Правительства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3. www.gks.ru – сайт Федеральной службы государственной статистики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4. www.economy.gov.ru/minec/ma – сайт Министерства экономического развития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5. www.minpromtorg.gov.ru – сайт Министерства торговли и промышленности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6. www.fas.gov.ru – сайт Федеральной антимонопольной службы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7. www.cbr.ru – сайт Центрального банка РФ</w:t>
      </w:r>
    </w:p>
    <w:p w:rsidR="002F551C" w:rsidRPr="00BE4D6B" w:rsidRDefault="002F551C" w:rsidP="002F551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 xml:space="preserve">8. www.nalog.ru – </w:t>
      </w:r>
      <w:proofErr w:type="spellStart"/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сай</w:t>
      </w:r>
      <w:proofErr w:type="spellEnd"/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Федеральной налоговой службы РФ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9. www.rbx.ru – сайт «</w:t>
      </w:r>
      <w:proofErr w:type="spellStart"/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РосБизнесКонсалтинг</w:t>
      </w:r>
      <w:proofErr w:type="spellEnd"/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E4D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10. www.ram.ru – сайт Российской ассоциации маркетинга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11. www.cfin.ru – сайт «Корпоративный менеджмент»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12. www.iloveeconomics.ru – сайт «Экономика для школьника»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13. www.nes.ru – сайт спецпроекта российской экономической школы по личным финансам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14. www.economicus.ru – образовательно-справочный портал по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lastRenderedPageBreak/>
        <w:t>экономике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15. www.cepa.newschool.edu/het/home.htm – сайт по истории экономической мысли (на англ. яз.)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16. ecsocman.edu.ru – сайт федерального образовательного портала «Экономика. Социология. Менеджмент»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17. www.ereport.ru – сайт, где представлена обзорная информация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по мировой экономике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18. www.stat.hse.ru – статистический портал Высшей школы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экономики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19. www.cefir.ru – сайт ЦЭФИР – Центра экономических и финансовых исследований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20. www.tpprf. – сайт Торгово-промышленной палаты РФ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21. www.rts.micex.ru – РТС и ММВБ – сайт Объединённой биржи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22. www.wto.ru – сайт Всемирной торговой организации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23. www.worldbank.org/eca/russian – сайт Всемирного банка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24. www.imf.org – сайт Международного валютного фонда</w:t>
      </w:r>
    </w:p>
    <w:p w:rsidR="002F551C" w:rsidRPr="00BE4D6B" w:rsidRDefault="002F551C" w:rsidP="002F551C">
      <w:pPr>
        <w:tabs>
          <w:tab w:val="left" w:pos="5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E4D6B">
        <w:rPr>
          <w:rFonts w:ascii="Times New Roman" w:hAnsi="Times New Roman" w:cs="Times New Roman"/>
          <w:sz w:val="24"/>
          <w:szCs w:val="24"/>
        </w:rPr>
        <w:t>25. www.7budget.ru – сайт, посвящённый семейному бюджету</w:t>
      </w:r>
    </w:p>
    <w:p w:rsidR="00475D76" w:rsidRDefault="00475D76"/>
    <w:sectPr w:rsidR="00475D76" w:rsidSect="002F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412"/>
    <w:multiLevelType w:val="hybridMultilevel"/>
    <w:tmpl w:val="A2669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A218D7"/>
    <w:multiLevelType w:val="hybridMultilevel"/>
    <w:tmpl w:val="E386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51C"/>
    <w:rsid w:val="0019691B"/>
    <w:rsid w:val="00223FF7"/>
    <w:rsid w:val="002F551C"/>
    <w:rsid w:val="003C0737"/>
    <w:rsid w:val="00475D76"/>
    <w:rsid w:val="00510527"/>
    <w:rsid w:val="0076278C"/>
    <w:rsid w:val="0097270C"/>
    <w:rsid w:val="00AA18D3"/>
    <w:rsid w:val="00C55B1D"/>
    <w:rsid w:val="00C90170"/>
    <w:rsid w:val="00DA5049"/>
    <w:rsid w:val="00E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1C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F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5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F55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F55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5105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FF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AA18D3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A18D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8</cp:revision>
  <dcterms:created xsi:type="dcterms:W3CDTF">2022-09-28T12:44:00Z</dcterms:created>
  <dcterms:modified xsi:type="dcterms:W3CDTF">2024-09-19T13:05:00Z</dcterms:modified>
</cp:coreProperties>
</file>